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90" w:rsidRDefault="00191990" w:rsidP="00191990">
      <w:pP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</w:p>
    <w:p w:rsidR="0089727E" w:rsidRDefault="003E351D" w:rsidP="00191990">
      <w:pP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  <w:bookmarkStart w:id="0" w:name="_GoBack"/>
      <w:r w:rsidRPr="003E351D">
        <w:rPr>
          <w:rFonts w:ascii="Arial" w:hAnsi="Arial" w:cs="Arial"/>
          <w:b/>
          <w:noProof/>
          <w:color w:val="0070C0"/>
          <w:sz w:val="28"/>
          <w:szCs w:val="28"/>
        </w:rPr>
        <w:t>Informace</w:t>
      </w:r>
      <w:r w:rsidR="00EF0854" w:rsidRPr="003E351D">
        <w:rPr>
          <w:rFonts w:ascii="Arial" w:hAnsi="Arial" w:cs="Arial"/>
          <w:b/>
          <w:noProof/>
          <w:color w:val="0070C0"/>
          <w:sz w:val="28"/>
          <w:szCs w:val="28"/>
        </w:rPr>
        <w:t xml:space="preserve"> k</w:t>
      </w:r>
      <w:r w:rsidRPr="003E351D">
        <w:rPr>
          <w:rFonts w:ascii="Arial" w:hAnsi="Arial" w:cs="Arial"/>
          <w:b/>
          <w:noProof/>
          <w:color w:val="0070C0"/>
          <w:sz w:val="28"/>
          <w:szCs w:val="28"/>
        </w:rPr>
        <w:t xml:space="preserve"> Hodnocení realizace Meziresortní koncepce mezinárodní spolupráce ve výzkumu a vývoji </w:t>
      </w:r>
      <w:r w:rsidR="004840CC" w:rsidRPr="003E351D">
        <w:rPr>
          <w:rFonts w:ascii="Arial" w:hAnsi="Arial" w:cs="Arial"/>
          <w:b/>
          <w:noProof/>
          <w:color w:val="0070C0"/>
          <w:sz w:val="28"/>
          <w:szCs w:val="28"/>
        </w:rPr>
        <w:t>do</w:t>
      </w:r>
      <w:r w:rsidR="005064B2" w:rsidRPr="003E351D">
        <w:rPr>
          <w:rFonts w:ascii="Arial" w:hAnsi="Arial" w:cs="Arial"/>
          <w:b/>
          <w:noProof/>
          <w:color w:val="0070C0"/>
          <w:sz w:val="28"/>
          <w:szCs w:val="28"/>
        </w:rPr>
        <w:t xml:space="preserve"> roku 2015</w:t>
      </w:r>
      <w:bookmarkEnd w:id="0"/>
    </w:p>
    <w:p w:rsidR="004840CC" w:rsidRDefault="004840CC" w:rsidP="0089727E">
      <w:pPr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</w:p>
    <w:p w:rsidR="00EF0854" w:rsidRPr="004840CC" w:rsidRDefault="00EF0854" w:rsidP="003055D2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  <w:u w:val="single"/>
        </w:rPr>
      </w:pPr>
      <w:r w:rsidRPr="004840CC">
        <w:rPr>
          <w:rFonts w:ascii="Arial" w:hAnsi="Arial" w:cs="Arial"/>
          <w:b/>
          <w:sz w:val="24"/>
          <w:szCs w:val="24"/>
          <w:u w:val="single"/>
        </w:rPr>
        <w:t xml:space="preserve">Způsob předložení </w:t>
      </w:r>
      <w:r w:rsidR="004840CC">
        <w:rPr>
          <w:rFonts w:ascii="Arial" w:hAnsi="Arial" w:cs="Arial"/>
          <w:b/>
          <w:sz w:val="24"/>
          <w:szCs w:val="24"/>
          <w:u w:val="single"/>
        </w:rPr>
        <w:t>a projednání dokumentu:</w:t>
      </w:r>
      <w:r w:rsidRPr="004840C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F0854" w:rsidRDefault="009B78EB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realizace Meziresortní koncepce mezinárodní spolupráce ve výzkumu a</w:t>
      </w:r>
      <w:r w:rsidR="004E283B">
        <w:rPr>
          <w:rFonts w:ascii="Arial" w:hAnsi="Arial" w:cs="Arial"/>
        </w:rPr>
        <w:t> </w:t>
      </w:r>
      <w:r>
        <w:rPr>
          <w:rFonts w:ascii="Arial" w:hAnsi="Arial" w:cs="Arial"/>
        </w:rPr>
        <w:t>vývoji do roku 2015 (dále jen „Hodnocení“)</w:t>
      </w:r>
      <w:r w:rsidR="00EF0854" w:rsidRPr="004840CC">
        <w:rPr>
          <w:rFonts w:ascii="Arial" w:hAnsi="Arial" w:cs="Arial"/>
        </w:rPr>
        <w:t xml:space="preserve"> </w:t>
      </w:r>
      <w:r w:rsidR="00015F58" w:rsidRPr="004840CC">
        <w:rPr>
          <w:rFonts w:ascii="Arial" w:hAnsi="Arial" w:cs="Arial"/>
        </w:rPr>
        <w:t>zaslal</w:t>
      </w:r>
      <w:r w:rsidR="00EF0854" w:rsidRPr="004840CC">
        <w:rPr>
          <w:rFonts w:ascii="Arial" w:hAnsi="Arial" w:cs="Arial"/>
        </w:rPr>
        <w:t xml:space="preserve"> Radě pro výzkum, vývoj a</w:t>
      </w:r>
      <w:r w:rsidR="00015F58" w:rsidRPr="004840CC">
        <w:rPr>
          <w:rFonts w:ascii="Arial" w:hAnsi="Arial" w:cs="Arial"/>
        </w:rPr>
        <w:t> </w:t>
      </w:r>
      <w:r w:rsidR="00EF0854" w:rsidRPr="004840CC">
        <w:rPr>
          <w:rFonts w:ascii="Arial" w:hAnsi="Arial" w:cs="Arial"/>
        </w:rPr>
        <w:t xml:space="preserve">inovace (dále jen „Rada“) </w:t>
      </w:r>
      <w:r w:rsidR="003E231C">
        <w:rPr>
          <w:rFonts w:ascii="Arial" w:hAnsi="Arial" w:cs="Arial"/>
        </w:rPr>
        <w:t>pro informaci</w:t>
      </w:r>
      <w:r w:rsidR="00015F58" w:rsidRPr="004840CC">
        <w:rPr>
          <w:rFonts w:ascii="Arial" w:hAnsi="Arial" w:cs="Arial"/>
        </w:rPr>
        <w:t xml:space="preserve"> </w:t>
      </w:r>
      <w:r w:rsidR="004840CC" w:rsidRPr="004840CC">
        <w:rPr>
          <w:rFonts w:ascii="Arial" w:hAnsi="Arial" w:cs="Arial"/>
        </w:rPr>
        <w:t>náměst</w:t>
      </w:r>
      <w:r>
        <w:rPr>
          <w:rFonts w:ascii="Arial" w:hAnsi="Arial" w:cs="Arial"/>
        </w:rPr>
        <w:t xml:space="preserve">ek pro řízení sekce vysokého školství, vědy a výzkumu Ministerstva školství, mládeže a tělovýchovy Robert </w:t>
      </w:r>
      <w:proofErr w:type="spellStart"/>
      <w:r>
        <w:rPr>
          <w:rFonts w:ascii="Arial" w:hAnsi="Arial" w:cs="Arial"/>
        </w:rPr>
        <w:t>Plaga</w:t>
      </w:r>
      <w:proofErr w:type="spellEnd"/>
      <w:r w:rsidR="00015F58" w:rsidRPr="004840CC">
        <w:rPr>
          <w:rFonts w:ascii="Arial" w:hAnsi="Arial" w:cs="Arial"/>
        </w:rPr>
        <w:t xml:space="preserve"> dopisem ze dne </w:t>
      </w:r>
      <w:r>
        <w:rPr>
          <w:rFonts w:ascii="Arial" w:hAnsi="Arial" w:cs="Arial"/>
        </w:rPr>
        <w:t>13</w:t>
      </w:r>
      <w:r w:rsidR="00015F58" w:rsidRPr="004840C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prosince</w:t>
      </w:r>
      <w:r w:rsidR="00015F58" w:rsidRPr="004840CC">
        <w:rPr>
          <w:rFonts w:ascii="Arial" w:hAnsi="Arial" w:cs="Arial"/>
        </w:rPr>
        <w:t xml:space="preserve"> 2016 č. j.</w:t>
      </w:r>
      <w:r w:rsidR="00CE6FF9" w:rsidRPr="004840CC">
        <w:rPr>
          <w:rFonts w:ascii="Arial" w:hAnsi="Arial" w:cs="Arial"/>
        </w:rPr>
        <w:t xml:space="preserve"> </w:t>
      </w:r>
      <w:r w:rsidR="004840CC" w:rsidRPr="004840CC">
        <w:rPr>
          <w:rFonts w:ascii="Arial" w:hAnsi="Arial" w:cs="Arial"/>
        </w:rPr>
        <w:t>M</w:t>
      </w:r>
      <w:r>
        <w:rPr>
          <w:rFonts w:ascii="Arial" w:hAnsi="Arial" w:cs="Arial"/>
        </w:rPr>
        <w:t>SMT-21551/2016-2.</w:t>
      </w:r>
    </w:p>
    <w:p w:rsidR="009839D4" w:rsidRPr="004840CC" w:rsidRDefault="009839D4" w:rsidP="004A7C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předložený dokument vzala na vědomí na svém </w:t>
      </w:r>
      <w:r w:rsidR="00CC0463">
        <w:rPr>
          <w:rFonts w:ascii="Arial" w:hAnsi="Arial" w:cs="Arial"/>
        </w:rPr>
        <w:t xml:space="preserve">322. </w:t>
      </w:r>
      <w:r>
        <w:rPr>
          <w:rFonts w:ascii="Arial" w:hAnsi="Arial" w:cs="Arial"/>
        </w:rPr>
        <w:t xml:space="preserve">zasedání dne </w:t>
      </w:r>
      <w:r w:rsidR="00CC0463">
        <w:rPr>
          <w:rFonts w:ascii="Arial" w:hAnsi="Arial" w:cs="Arial"/>
        </w:rPr>
        <w:t>27. ledna 2017.</w:t>
      </w:r>
    </w:p>
    <w:p w:rsidR="00EF0854" w:rsidRPr="003A32F3" w:rsidRDefault="00EF0854" w:rsidP="00A264BF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3A32F3">
        <w:rPr>
          <w:rFonts w:ascii="Arial" w:hAnsi="Arial" w:cs="Arial"/>
          <w:b/>
          <w:sz w:val="24"/>
          <w:szCs w:val="24"/>
          <w:u w:val="single"/>
        </w:rPr>
        <w:t>Obecně k materiálu</w:t>
      </w:r>
    </w:p>
    <w:p w:rsidR="00741484" w:rsidRPr="003A32F3" w:rsidRDefault="009B78EB" w:rsidP="003A32F3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Meziresortní koncepce mezinárodní spolupráce ve výzkumu a vývoji do roku </w:t>
      </w:r>
      <w:r w:rsidR="004E283B">
        <w:rPr>
          <w:rFonts w:ascii="Arial" w:hAnsi="Arial" w:cs="Arial"/>
        </w:rPr>
        <w:t xml:space="preserve">2015 </w:t>
      </w:r>
      <w:r w:rsidR="004E283B" w:rsidRPr="003A32F3">
        <w:rPr>
          <w:rFonts w:ascii="Arial" w:hAnsi="Arial" w:cs="Arial"/>
        </w:rPr>
        <w:t>(dále</w:t>
      </w:r>
      <w:r>
        <w:rPr>
          <w:rFonts w:ascii="Arial" w:hAnsi="Arial" w:cs="Arial"/>
        </w:rPr>
        <w:t xml:space="preserve"> jen </w:t>
      </w:r>
      <w:r w:rsidR="00015F58" w:rsidRPr="003A32F3">
        <w:rPr>
          <w:rFonts w:ascii="Arial" w:hAnsi="Arial" w:cs="Arial"/>
        </w:rPr>
        <w:t>„Koncepce“) byla schválena usnesením vlády ze dne</w:t>
      </w:r>
      <w:r w:rsidR="00377C62" w:rsidRPr="003A32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9. července 2008 č.</w:t>
      </w:r>
      <w:r w:rsidR="004E283B">
        <w:rPr>
          <w:rFonts w:ascii="Arial" w:hAnsi="Arial" w:cs="Arial"/>
        </w:rPr>
        <w:t> </w:t>
      </w:r>
      <w:r>
        <w:rPr>
          <w:rFonts w:ascii="Arial" w:hAnsi="Arial" w:cs="Arial"/>
        </w:rPr>
        <w:t>852</w:t>
      </w:r>
      <w:r w:rsidR="00377C62" w:rsidRPr="003A32F3">
        <w:rPr>
          <w:rFonts w:ascii="Arial" w:hAnsi="Arial" w:cs="Arial"/>
        </w:rPr>
        <w:t>.</w:t>
      </w:r>
      <w:r w:rsidR="003A32F3" w:rsidRPr="003A32F3">
        <w:rPr>
          <w:rFonts w:ascii="Arial" w:hAnsi="Arial" w:cs="Arial"/>
        </w:rPr>
        <w:t xml:space="preserve"> </w:t>
      </w:r>
      <w:r w:rsidR="00015F58" w:rsidRPr="003A32F3">
        <w:rPr>
          <w:rFonts w:ascii="Arial" w:hAnsi="Arial" w:cs="Arial"/>
        </w:rPr>
        <w:t xml:space="preserve"> Z uvedeného usnesení vlády</w:t>
      </w:r>
      <w:r w:rsidR="00377C62" w:rsidRPr="003A32F3">
        <w:rPr>
          <w:rFonts w:ascii="Arial" w:hAnsi="Arial" w:cs="Arial"/>
        </w:rPr>
        <w:t xml:space="preserve"> vyplynul </w:t>
      </w:r>
      <w:r w:rsidR="00C36E20" w:rsidRPr="003A32F3">
        <w:rPr>
          <w:rFonts w:ascii="Arial" w:hAnsi="Arial" w:cs="Arial"/>
        </w:rPr>
        <w:t xml:space="preserve">pro </w:t>
      </w:r>
      <w:r w:rsidR="004E283B">
        <w:rPr>
          <w:rFonts w:ascii="Arial" w:hAnsi="Arial" w:cs="Arial"/>
        </w:rPr>
        <w:t>Ministerstvo</w:t>
      </w:r>
      <w:r>
        <w:rPr>
          <w:rFonts w:ascii="Arial" w:hAnsi="Arial" w:cs="Arial"/>
        </w:rPr>
        <w:t xml:space="preserve"> školství, mládeže a</w:t>
      </w:r>
      <w:r w:rsidR="004E283B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tělovýchovy </w:t>
      </w:r>
      <w:r w:rsidR="00B4601D">
        <w:rPr>
          <w:rFonts w:ascii="Arial" w:hAnsi="Arial" w:cs="Arial"/>
        </w:rPr>
        <w:t xml:space="preserve">(dále jen „MŠMT“) </w:t>
      </w:r>
      <w:r>
        <w:rPr>
          <w:rFonts w:ascii="Arial" w:hAnsi="Arial" w:cs="Arial"/>
        </w:rPr>
        <w:t xml:space="preserve">úkol předložit </w:t>
      </w:r>
      <w:r w:rsidR="002802CF">
        <w:rPr>
          <w:rFonts w:ascii="Arial" w:hAnsi="Arial" w:cs="Arial"/>
        </w:rPr>
        <w:t xml:space="preserve">Radě hodnocení realizace Koncepce. </w:t>
      </w:r>
    </w:p>
    <w:p w:rsidR="004E283B" w:rsidRDefault="002802CF" w:rsidP="00A264BF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Koncepce zahrnovala oblast mezinárodní spolupráce ve výzkumu, vývoji a inovacích v resortech Ministerstva školství, mládeže a tělovýchovy, Ministerstva vnitra a</w:t>
      </w:r>
      <w:r w:rsidR="003348E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Ministerstva obrany. </w:t>
      </w:r>
    </w:p>
    <w:p w:rsidR="004E283B" w:rsidRDefault="004E283B" w:rsidP="004E283B">
      <w:pPr>
        <w:spacing w:after="120"/>
        <w:jc w:val="both"/>
        <w:rPr>
          <w:rFonts w:ascii="Arial" w:hAnsi="Arial" w:cs="Arial"/>
        </w:rPr>
      </w:pPr>
      <w:r w:rsidRPr="004E283B">
        <w:rPr>
          <w:rFonts w:ascii="Arial" w:hAnsi="Arial" w:cs="Arial"/>
        </w:rPr>
        <w:t xml:space="preserve">Posláním Koncepce </w:t>
      </w:r>
      <w:r w:rsidR="00B4601D">
        <w:rPr>
          <w:rFonts w:ascii="Arial" w:hAnsi="Arial" w:cs="Arial"/>
        </w:rPr>
        <w:t>z</w:t>
      </w:r>
      <w:r w:rsidRPr="004E283B">
        <w:rPr>
          <w:rFonts w:ascii="Arial" w:hAnsi="Arial" w:cs="Arial"/>
        </w:rPr>
        <w:t>ajišťované M</w:t>
      </w:r>
      <w:r w:rsidR="00B4601D">
        <w:rPr>
          <w:rFonts w:ascii="Arial" w:hAnsi="Arial" w:cs="Arial"/>
        </w:rPr>
        <w:t>ŠMT</w:t>
      </w:r>
      <w:r w:rsidRPr="004E283B">
        <w:rPr>
          <w:rFonts w:ascii="Arial" w:hAnsi="Arial" w:cs="Arial"/>
        </w:rPr>
        <w:t xml:space="preserve"> bylo vytvořit podmínky pro účast českých výzkumných týmů v mezinárodně prováděném výzkumu a vývoji v oblastech, kde je mezinárodní spolupráce výhodnější než výzkum a vývoj financovaný výhradně z národních finančních prostředků.</w:t>
      </w:r>
    </w:p>
    <w:p w:rsidR="004E283B" w:rsidRDefault="004E283B" w:rsidP="007A7B7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Konce</w:t>
      </w:r>
      <w:r w:rsidRPr="004E283B">
        <w:rPr>
          <w:rFonts w:ascii="Arial" w:hAnsi="Arial" w:cs="Arial"/>
        </w:rPr>
        <w:t xml:space="preserve">pce </w:t>
      </w:r>
      <w:r>
        <w:rPr>
          <w:rFonts w:ascii="Arial" w:hAnsi="Arial" w:cs="Arial"/>
        </w:rPr>
        <w:t>byla</w:t>
      </w:r>
      <w:r w:rsidRPr="004E283B">
        <w:rPr>
          <w:rFonts w:ascii="Arial" w:hAnsi="Arial" w:cs="Arial"/>
        </w:rPr>
        <w:t xml:space="preserve"> </w:t>
      </w:r>
      <w:r w:rsidR="00DD1EE9">
        <w:rPr>
          <w:rFonts w:ascii="Arial" w:hAnsi="Arial" w:cs="Arial"/>
        </w:rPr>
        <w:t>základem pro jedno z opatření</w:t>
      </w:r>
      <w:r w:rsidRPr="004E283B">
        <w:rPr>
          <w:rFonts w:ascii="Arial" w:hAnsi="Arial" w:cs="Arial"/>
        </w:rPr>
        <w:t xml:space="preserve"> Národní politiky vý</w:t>
      </w:r>
      <w:r w:rsidR="00DD1EE9">
        <w:rPr>
          <w:rFonts w:ascii="Arial" w:hAnsi="Arial" w:cs="Arial"/>
        </w:rPr>
        <w:t xml:space="preserve">zkumu, vývoje a inovací na léta </w:t>
      </w:r>
      <w:r w:rsidRPr="004E283B">
        <w:rPr>
          <w:rFonts w:ascii="Arial" w:hAnsi="Arial" w:cs="Arial"/>
        </w:rPr>
        <w:t>2009-2015,</w:t>
      </w:r>
      <w:r w:rsidR="00DD1EE9">
        <w:rPr>
          <w:rFonts w:ascii="Arial" w:hAnsi="Arial" w:cs="Arial"/>
        </w:rPr>
        <w:t xml:space="preserve"> stanovující</w:t>
      </w:r>
      <w:r w:rsidRPr="004E283B">
        <w:rPr>
          <w:rFonts w:ascii="Arial" w:hAnsi="Arial" w:cs="Arial"/>
        </w:rPr>
        <w:t xml:space="preserve"> intenzivnější zapojení České republiky do</w:t>
      </w:r>
      <w:r w:rsidR="007A7B77">
        <w:rPr>
          <w:rFonts w:ascii="Arial" w:hAnsi="Arial" w:cs="Arial"/>
        </w:rPr>
        <w:t> </w:t>
      </w:r>
      <w:r w:rsidRPr="004E283B">
        <w:rPr>
          <w:rFonts w:ascii="Arial" w:hAnsi="Arial" w:cs="Arial"/>
        </w:rPr>
        <w:t xml:space="preserve">mezinárodní spolupráce ve </w:t>
      </w:r>
      <w:r w:rsidR="00DD1EE9">
        <w:rPr>
          <w:rFonts w:ascii="Arial" w:hAnsi="Arial" w:cs="Arial"/>
        </w:rPr>
        <w:t>výzkumu a vývoji.</w:t>
      </w:r>
    </w:p>
    <w:p w:rsidR="007A7B77" w:rsidRPr="003348E6" w:rsidRDefault="007A7B77" w:rsidP="007A7B77">
      <w:pPr>
        <w:pStyle w:val="Odstavecseseznamem"/>
        <w:numPr>
          <w:ilvl w:val="0"/>
          <w:numId w:val="3"/>
        </w:numPr>
        <w:tabs>
          <w:tab w:val="left" w:pos="709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K jednotlivým cílům Koncepce</w:t>
      </w:r>
    </w:p>
    <w:p w:rsidR="003348E6" w:rsidRPr="003348E6" w:rsidRDefault="003348E6" w:rsidP="003E231C">
      <w:pPr>
        <w:tabs>
          <w:tab w:val="left" w:pos="709"/>
        </w:tabs>
        <w:spacing w:after="120"/>
        <w:jc w:val="both"/>
        <w:rPr>
          <w:rFonts w:ascii="Arial" w:hAnsi="Arial" w:cs="Arial"/>
        </w:rPr>
      </w:pPr>
      <w:r w:rsidRPr="003348E6">
        <w:rPr>
          <w:rFonts w:ascii="Arial" w:hAnsi="Arial" w:cs="Arial"/>
        </w:rPr>
        <w:t xml:space="preserve">Koncepce měla stanoveny čtyři cíle, ke kterým byla přiřazena opatření k jejich realizaci, finanční prostředky, relevantní nástroje pro implementaci, způsob podpory a kritéria pro hodnocení úspěšnosti. </w:t>
      </w:r>
    </w:p>
    <w:p w:rsidR="003348E6" w:rsidRPr="003348E6" w:rsidRDefault="003348E6" w:rsidP="003E231C">
      <w:pPr>
        <w:pStyle w:val="Odstavecseseznamem"/>
        <w:numPr>
          <w:ilvl w:val="0"/>
          <w:numId w:val="33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3348E6">
        <w:rPr>
          <w:rFonts w:ascii="Arial" w:hAnsi="Arial" w:cs="Arial"/>
          <w:sz w:val="24"/>
          <w:szCs w:val="24"/>
        </w:rPr>
        <w:t>Cíl 1</w:t>
      </w:r>
      <w:r w:rsidR="003E231C">
        <w:rPr>
          <w:rFonts w:ascii="Arial" w:hAnsi="Arial" w:cs="Arial"/>
          <w:sz w:val="24"/>
          <w:szCs w:val="24"/>
        </w:rPr>
        <w:t>:</w:t>
      </w:r>
      <w:r w:rsidRPr="003348E6">
        <w:rPr>
          <w:rFonts w:ascii="Arial" w:hAnsi="Arial" w:cs="Arial"/>
          <w:sz w:val="24"/>
          <w:szCs w:val="24"/>
        </w:rPr>
        <w:t xml:space="preserve"> Zlepš</w:t>
      </w:r>
      <w:r w:rsidR="003E231C">
        <w:rPr>
          <w:rFonts w:ascii="Arial" w:hAnsi="Arial" w:cs="Arial"/>
          <w:sz w:val="24"/>
          <w:szCs w:val="24"/>
        </w:rPr>
        <w:t>it</w:t>
      </w:r>
      <w:r w:rsidR="007A7B77" w:rsidRPr="003348E6">
        <w:rPr>
          <w:rFonts w:ascii="Arial" w:hAnsi="Arial" w:cs="Arial"/>
          <w:sz w:val="24"/>
          <w:szCs w:val="24"/>
        </w:rPr>
        <w:t xml:space="preserve"> podmín</w:t>
      </w:r>
      <w:r w:rsidR="003E231C">
        <w:rPr>
          <w:rFonts w:ascii="Arial" w:hAnsi="Arial" w:cs="Arial"/>
          <w:sz w:val="24"/>
          <w:szCs w:val="24"/>
        </w:rPr>
        <w:t>ky</w:t>
      </w:r>
      <w:r w:rsidR="007A7B77" w:rsidRPr="003348E6">
        <w:rPr>
          <w:rFonts w:ascii="Arial" w:hAnsi="Arial" w:cs="Arial"/>
          <w:sz w:val="24"/>
          <w:szCs w:val="24"/>
        </w:rPr>
        <w:t xml:space="preserve"> pro účast výzkumných pracovníků z České republiky v mezinárodních programech výzkumu prostřednictvím nových vědeckých kontaktů, mobilita mladých vědeckých pracovníků a podpora vzniku mezinárodních týmů pro komunitární programy výzkumu </w:t>
      </w:r>
    </w:p>
    <w:p w:rsidR="003348E6" w:rsidRDefault="00DD1EE9" w:rsidP="003E231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A7B77" w:rsidRPr="003348E6">
        <w:rPr>
          <w:rFonts w:ascii="Arial" w:hAnsi="Arial" w:cs="Arial"/>
        </w:rPr>
        <w:t>íl byl rozpracován do šesti opatření.</w:t>
      </w:r>
      <w:r w:rsidR="003348E6" w:rsidRPr="003348E6">
        <w:rPr>
          <w:rFonts w:ascii="Arial" w:hAnsi="Arial" w:cs="Arial"/>
        </w:rPr>
        <w:t xml:space="preserve"> </w:t>
      </w:r>
      <w:r w:rsidR="007A7B77" w:rsidRPr="003348E6">
        <w:rPr>
          <w:rFonts w:ascii="Arial" w:hAnsi="Arial" w:cs="Arial"/>
        </w:rPr>
        <w:t>MŠMT podporovalo mobilitu výzkumných pracovníků v rámci členských států EU a</w:t>
      </w:r>
      <w:r w:rsidR="001468A6">
        <w:rPr>
          <w:rFonts w:ascii="Arial" w:hAnsi="Arial" w:cs="Arial"/>
        </w:rPr>
        <w:t> </w:t>
      </w:r>
      <w:r w:rsidR="007A7B77" w:rsidRPr="003348E6">
        <w:rPr>
          <w:rFonts w:ascii="Arial" w:hAnsi="Arial" w:cs="Arial"/>
        </w:rPr>
        <w:t>NATO s</w:t>
      </w:r>
      <w:r w:rsidR="003E231C">
        <w:rPr>
          <w:rFonts w:ascii="Arial" w:hAnsi="Arial" w:cs="Arial"/>
        </w:rPr>
        <w:t>e záměrem</w:t>
      </w:r>
      <w:r w:rsidR="007A7B77" w:rsidRPr="003348E6">
        <w:rPr>
          <w:rFonts w:ascii="Arial" w:hAnsi="Arial" w:cs="Arial"/>
        </w:rPr>
        <w:t xml:space="preserve"> </w:t>
      </w:r>
      <w:r w:rsidRPr="003348E6">
        <w:rPr>
          <w:rFonts w:ascii="Arial" w:hAnsi="Arial" w:cs="Arial"/>
        </w:rPr>
        <w:t>přisp</w:t>
      </w:r>
      <w:r>
        <w:rPr>
          <w:rFonts w:ascii="Arial" w:hAnsi="Arial" w:cs="Arial"/>
        </w:rPr>
        <w:t>ívat</w:t>
      </w:r>
      <w:r w:rsidR="007A7B77" w:rsidRPr="003348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ke </w:t>
      </w:r>
      <w:r w:rsidR="007A7B77" w:rsidRPr="003348E6">
        <w:rPr>
          <w:rFonts w:ascii="Arial" w:hAnsi="Arial" w:cs="Arial"/>
        </w:rPr>
        <w:t>vznik</w:t>
      </w:r>
      <w:r>
        <w:rPr>
          <w:rFonts w:ascii="Arial" w:hAnsi="Arial" w:cs="Arial"/>
        </w:rPr>
        <w:t>u</w:t>
      </w:r>
      <w:r w:rsidR="007A7B77" w:rsidRPr="003348E6">
        <w:rPr>
          <w:rFonts w:ascii="Arial" w:hAnsi="Arial" w:cs="Arial"/>
        </w:rPr>
        <w:t xml:space="preserve"> nových kontaktů mezi výzkumnými pracovišti; </w:t>
      </w:r>
      <w:r>
        <w:rPr>
          <w:rFonts w:ascii="Arial" w:hAnsi="Arial" w:cs="Arial"/>
        </w:rPr>
        <w:t>vytváře</w:t>
      </w:r>
      <w:r w:rsidR="00CC046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podmín</w:t>
      </w:r>
      <w:r w:rsidR="00CC0463">
        <w:rPr>
          <w:rFonts w:ascii="Arial" w:hAnsi="Arial" w:cs="Arial"/>
        </w:rPr>
        <w:t>ky</w:t>
      </w:r>
      <w:r w:rsidR="007A7B77" w:rsidRPr="003348E6">
        <w:rPr>
          <w:rFonts w:ascii="Arial" w:hAnsi="Arial" w:cs="Arial"/>
        </w:rPr>
        <w:t xml:space="preserve"> pro návrat výzkumných pracovníků do</w:t>
      </w:r>
      <w:r w:rsidR="00CF461B">
        <w:rPr>
          <w:rFonts w:ascii="Arial" w:hAnsi="Arial" w:cs="Arial"/>
        </w:rPr>
        <w:t> </w:t>
      </w:r>
      <w:r w:rsidR="007A7B77" w:rsidRPr="003348E6">
        <w:rPr>
          <w:rFonts w:ascii="Arial" w:hAnsi="Arial" w:cs="Arial"/>
        </w:rPr>
        <w:t>ČR</w:t>
      </w:r>
      <w:r w:rsidR="006725C9">
        <w:rPr>
          <w:rFonts w:ascii="Arial" w:hAnsi="Arial" w:cs="Arial"/>
        </w:rPr>
        <w:t xml:space="preserve"> </w:t>
      </w:r>
      <w:r w:rsidR="007A7B77" w:rsidRPr="003348E6">
        <w:rPr>
          <w:rFonts w:ascii="Arial" w:hAnsi="Arial" w:cs="Arial"/>
        </w:rPr>
        <w:t>a</w:t>
      </w:r>
      <w:r w:rsidR="00B4601D">
        <w:rPr>
          <w:rFonts w:ascii="Arial" w:hAnsi="Arial" w:cs="Arial"/>
        </w:rPr>
        <w:t> </w:t>
      </w:r>
      <w:r w:rsidR="006725C9" w:rsidRPr="003348E6">
        <w:rPr>
          <w:rFonts w:ascii="Arial" w:hAnsi="Arial" w:cs="Arial"/>
        </w:rPr>
        <w:t>přispě</w:t>
      </w:r>
      <w:r w:rsidR="00CC0463">
        <w:rPr>
          <w:rFonts w:ascii="Arial" w:hAnsi="Arial" w:cs="Arial"/>
        </w:rPr>
        <w:t>t</w:t>
      </w:r>
      <w:r w:rsidR="007A7B77" w:rsidRPr="003348E6">
        <w:rPr>
          <w:rFonts w:ascii="Arial" w:hAnsi="Arial" w:cs="Arial"/>
        </w:rPr>
        <w:t xml:space="preserve"> </w:t>
      </w:r>
      <w:r w:rsidR="006725C9">
        <w:rPr>
          <w:rFonts w:ascii="Arial" w:hAnsi="Arial" w:cs="Arial"/>
        </w:rPr>
        <w:t xml:space="preserve">ke </w:t>
      </w:r>
      <w:r w:rsidR="007A7B77" w:rsidRPr="003348E6">
        <w:rPr>
          <w:rFonts w:ascii="Arial" w:hAnsi="Arial" w:cs="Arial"/>
        </w:rPr>
        <w:t>vzniku mezinárodních týmů pro</w:t>
      </w:r>
      <w:r w:rsidR="006725C9">
        <w:rPr>
          <w:rFonts w:ascii="Arial" w:hAnsi="Arial" w:cs="Arial"/>
        </w:rPr>
        <w:t> </w:t>
      </w:r>
      <w:r w:rsidR="007A7B77" w:rsidRPr="003348E6">
        <w:rPr>
          <w:rFonts w:ascii="Arial" w:hAnsi="Arial" w:cs="Arial"/>
        </w:rPr>
        <w:t>komunitární programy výzkumu</w:t>
      </w:r>
      <w:r w:rsidR="003348E6">
        <w:rPr>
          <w:rFonts w:ascii="Arial" w:hAnsi="Arial" w:cs="Arial"/>
        </w:rPr>
        <w:t>.</w:t>
      </w:r>
      <w:r w:rsidR="001468A6">
        <w:rPr>
          <w:rFonts w:ascii="Arial" w:hAnsi="Arial" w:cs="Arial"/>
        </w:rPr>
        <w:t xml:space="preserve"> Rovněž byla zvýšena podpora velký</w:t>
      </w:r>
      <w:r w:rsidR="00B4601D">
        <w:rPr>
          <w:rFonts w:ascii="Arial" w:hAnsi="Arial" w:cs="Arial"/>
        </w:rPr>
        <w:t>m</w:t>
      </w:r>
      <w:r w:rsidR="001468A6">
        <w:rPr>
          <w:rFonts w:ascii="Arial" w:hAnsi="Arial" w:cs="Arial"/>
        </w:rPr>
        <w:t xml:space="preserve"> infrastruktur</w:t>
      </w:r>
      <w:r w:rsidR="00B4601D">
        <w:rPr>
          <w:rFonts w:ascii="Arial" w:hAnsi="Arial" w:cs="Arial"/>
        </w:rPr>
        <w:t>ám</w:t>
      </w:r>
      <w:r w:rsidR="001468A6">
        <w:rPr>
          <w:rFonts w:ascii="Arial" w:hAnsi="Arial" w:cs="Arial"/>
        </w:rPr>
        <w:t xml:space="preserve"> s cílem umožnit </w:t>
      </w:r>
      <w:r w:rsidR="00B4601D">
        <w:rPr>
          <w:rFonts w:ascii="Arial" w:hAnsi="Arial" w:cs="Arial"/>
        </w:rPr>
        <w:t xml:space="preserve">k nim </w:t>
      </w:r>
      <w:r w:rsidR="00CC0463">
        <w:rPr>
          <w:rFonts w:ascii="Arial" w:hAnsi="Arial" w:cs="Arial"/>
        </w:rPr>
        <w:t xml:space="preserve">lepší přístup </w:t>
      </w:r>
      <w:r w:rsidR="001468A6">
        <w:rPr>
          <w:rFonts w:ascii="Arial" w:hAnsi="Arial" w:cs="Arial"/>
        </w:rPr>
        <w:t>český</w:t>
      </w:r>
      <w:r w:rsidR="00CC0463">
        <w:rPr>
          <w:rFonts w:ascii="Arial" w:hAnsi="Arial" w:cs="Arial"/>
        </w:rPr>
        <w:t>ch</w:t>
      </w:r>
      <w:r w:rsidR="001468A6">
        <w:rPr>
          <w:rFonts w:ascii="Arial" w:hAnsi="Arial" w:cs="Arial"/>
        </w:rPr>
        <w:t xml:space="preserve"> výzkumníků</w:t>
      </w:r>
      <w:r w:rsidR="00B4601D">
        <w:rPr>
          <w:rFonts w:ascii="Arial" w:hAnsi="Arial" w:cs="Arial"/>
        </w:rPr>
        <w:t>.</w:t>
      </w:r>
      <w:r w:rsidR="001468A6">
        <w:rPr>
          <w:rFonts w:ascii="Arial" w:hAnsi="Arial" w:cs="Arial"/>
        </w:rPr>
        <w:t xml:space="preserve"> </w:t>
      </w:r>
    </w:p>
    <w:p w:rsidR="003348E6" w:rsidRDefault="0090114C" w:rsidP="003E231C">
      <w:pPr>
        <w:pStyle w:val="Odstavecseseznamem"/>
        <w:numPr>
          <w:ilvl w:val="0"/>
          <w:numId w:val="33"/>
        </w:numPr>
        <w:spacing w:after="120"/>
        <w:jc w:val="both"/>
        <w:rPr>
          <w:rFonts w:ascii="Arial" w:hAnsi="Arial" w:cs="Arial"/>
          <w:sz w:val="24"/>
          <w:szCs w:val="24"/>
          <w:lang w:eastAsia="en-US"/>
        </w:rPr>
      </w:pPr>
      <w:r w:rsidRPr="003348E6">
        <w:rPr>
          <w:rFonts w:ascii="Arial" w:hAnsi="Arial" w:cs="Arial"/>
          <w:sz w:val="24"/>
          <w:szCs w:val="24"/>
          <w:lang w:eastAsia="en-US"/>
        </w:rPr>
        <w:t>Cíl 2</w:t>
      </w:r>
      <w:r w:rsidR="003E231C">
        <w:rPr>
          <w:rFonts w:ascii="Arial" w:hAnsi="Arial" w:cs="Arial"/>
          <w:sz w:val="24"/>
          <w:szCs w:val="24"/>
          <w:lang w:eastAsia="en-US"/>
        </w:rPr>
        <w:t>: Z</w:t>
      </w:r>
      <w:r w:rsidRPr="003348E6">
        <w:rPr>
          <w:rFonts w:ascii="Arial" w:hAnsi="Arial" w:cs="Arial"/>
          <w:sz w:val="24"/>
          <w:szCs w:val="24"/>
          <w:lang w:eastAsia="en-US"/>
        </w:rPr>
        <w:t>výšit účinnost spolupráce ve výzkumu a vývoji, založené na provádění dvoustranných mezivládních dohod o spolupráci ve výzkumu a vývoji</w:t>
      </w:r>
    </w:p>
    <w:p w:rsidR="0090114C" w:rsidRPr="003348E6" w:rsidRDefault="003348E6" w:rsidP="003348E6">
      <w:pPr>
        <w:spacing w:after="12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>Cíl</w:t>
      </w:r>
      <w:r w:rsidR="0090114C" w:rsidRPr="003348E6">
        <w:rPr>
          <w:rFonts w:ascii="Arial" w:hAnsi="Arial" w:cs="Arial"/>
          <w:lang w:eastAsia="en-US"/>
        </w:rPr>
        <w:t xml:space="preserve"> zahrnoval dvě opatření</w:t>
      </w:r>
      <w:r w:rsidR="0036226E">
        <w:rPr>
          <w:rFonts w:ascii="Arial" w:hAnsi="Arial" w:cs="Arial"/>
          <w:lang w:eastAsia="en-US"/>
        </w:rPr>
        <w:t xml:space="preserve">. </w:t>
      </w:r>
      <w:r w:rsidR="003E231C">
        <w:rPr>
          <w:rFonts w:ascii="Arial" w:hAnsi="Arial" w:cs="Arial"/>
          <w:lang w:eastAsia="en-US"/>
        </w:rPr>
        <w:t>Řešeny byly</w:t>
      </w:r>
      <w:r w:rsidR="0036226E">
        <w:rPr>
          <w:rFonts w:ascii="Arial" w:hAnsi="Arial" w:cs="Arial"/>
          <w:lang w:eastAsia="en-US"/>
        </w:rPr>
        <w:t xml:space="preserve"> společn</w:t>
      </w:r>
      <w:r w:rsidR="003E231C">
        <w:rPr>
          <w:rFonts w:ascii="Arial" w:hAnsi="Arial" w:cs="Arial"/>
          <w:lang w:eastAsia="en-US"/>
        </w:rPr>
        <w:t>é</w:t>
      </w:r>
      <w:r w:rsidR="0036226E">
        <w:rPr>
          <w:rFonts w:ascii="Arial" w:hAnsi="Arial" w:cs="Arial"/>
          <w:lang w:eastAsia="en-US"/>
        </w:rPr>
        <w:t xml:space="preserve"> projekt</w:t>
      </w:r>
      <w:r w:rsidR="003E231C">
        <w:rPr>
          <w:rFonts w:ascii="Arial" w:hAnsi="Arial" w:cs="Arial"/>
          <w:lang w:eastAsia="en-US"/>
        </w:rPr>
        <w:t>y</w:t>
      </w:r>
      <w:r w:rsidR="0036226E">
        <w:rPr>
          <w:rFonts w:ascii="Arial" w:hAnsi="Arial" w:cs="Arial"/>
          <w:lang w:eastAsia="en-US"/>
        </w:rPr>
        <w:t xml:space="preserve"> výzkumu a vývoje uzavřen</w:t>
      </w:r>
      <w:r w:rsidR="003E231C">
        <w:rPr>
          <w:rFonts w:ascii="Arial" w:hAnsi="Arial" w:cs="Arial"/>
          <w:lang w:eastAsia="en-US"/>
        </w:rPr>
        <w:t>é</w:t>
      </w:r>
      <w:r w:rsidR="0036226E">
        <w:rPr>
          <w:rFonts w:ascii="Arial" w:hAnsi="Arial" w:cs="Arial"/>
          <w:lang w:eastAsia="en-US"/>
        </w:rPr>
        <w:t xml:space="preserve"> na základě dvoustranných dohod o mezinárodní spolupráci (</w:t>
      </w:r>
      <w:r w:rsidR="001468A6">
        <w:rPr>
          <w:rFonts w:ascii="Arial" w:hAnsi="Arial" w:cs="Arial"/>
          <w:lang w:eastAsia="en-US"/>
        </w:rPr>
        <w:t xml:space="preserve">např. </w:t>
      </w:r>
      <w:r w:rsidR="0036226E">
        <w:rPr>
          <w:rFonts w:ascii="Arial" w:hAnsi="Arial" w:cs="Arial"/>
          <w:lang w:eastAsia="en-US"/>
        </w:rPr>
        <w:t>v rámci programů KONTAKT, KONTAKT II,</w:t>
      </w:r>
      <w:r w:rsidR="001468A6">
        <w:rPr>
          <w:rFonts w:ascii="Arial" w:hAnsi="Arial" w:cs="Arial"/>
          <w:lang w:eastAsia="en-US"/>
        </w:rPr>
        <w:t xml:space="preserve"> Česko-norského výzkumného programu</w:t>
      </w:r>
      <w:r w:rsidR="00790C3B">
        <w:rPr>
          <w:rFonts w:ascii="Arial" w:hAnsi="Arial" w:cs="Arial"/>
          <w:lang w:eastAsia="en-US"/>
        </w:rPr>
        <w:t xml:space="preserve"> a</w:t>
      </w:r>
      <w:r w:rsidR="003E231C">
        <w:rPr>
          <w:rFonts w:ascii="Arial" w:hAnsi="Arial" w:cs="Arial"/>
          <w:lang w:eastAsia="en-US"/>
        </w:rPr>
        <w:t> </w:t>
      </w:r>
      <w:r w:rsidR="001468A6">
        <w:rPr>
          <w:rFonts w:ascii="Arial" w:hAnsi="Arial" w:cs="Arial"/>
          <w:lang w:eastAsia="en-US"/>
        </w:rPr>
        <w:t>programu GESHER/MOST</w:t>
      </w:r>
      <w:r w:rsidR="0036226E">
        <w:rPr>
          <w:rFonts w:ascii="Arial" w:hAnsi="Arial" w:cs="Arial"/>
          <w:lang w:eastAsia="en-US"/>
        </w:rPr>
        <w:t>)</w:t>
      </w:r>
    </w:p>
    <w:p w:rsidR="0090114C" w:rsidRPr="0036226E" w:rsidRDefault="0090114C" w:rsidP="0090114C">
      <w:pPr>
        <w:pStyle w:val="Odstavecseseznamem"/>
        <w:numPr>
          <w:ilvl w:val="0"/>
          <w:numId w:val="32"/>
        </w:numPr>
        <w:rPr>
          <w:rFonts w:ascii="Arial" w:hAnsi="Arial" w:cs="Arial"/>
          <w:sz w:val="24"/>
          <w:szCs w:val="24"/>
          <w:lang w:eastAsia="en-US"/>
        </w:rPr>
      </w:pPr>
      <w:r w:rsidRPr="0036226E">
        <w:rPr>
          <w:rFonts w:ascii="Arial" w:hAnsi="Arial" w:cs="Arial"/>
          <w:sz w:val="24"/>
          <w:szCs w:val="24"/>
          <w:lang w:eastAsia="en-US"/>
        </w:rPr>
        <w:t>Cíl 3</w:t>
      </w:r>
      <w:r w:rsidR="003E231C">
        <w:rPr>
          <w:rFonts w:ascii="Arial" w:hAnsi="Arial" w:cs="Arial"/>
          <w:sz w:val="24"/>
          <w:szCs w:val="24"/>
          <w:lang w:eastAsia="en-US"/>
        </w:rPr>
        <w:t>: S</w:t>
      </w:r>
      <w:r w:rsidRPr="0036226E">
        <w:rPr>
          <w:rFonts w:ascii="Arial" w:hAnsi="Arial" w:cs="Arial"/>
          <w:sz w:val="24"/>
          <w:szCs w:val="24"/>
          <w:lang w:eastAsia="en-US"/>
        </w:rPr>
        <w:t>jednotit administrativu stávajících</w:t>
      </w:r>
      <w:r w:rsidR="0036226E" w:rsidRPr="0036226E">
        <w:rPr>
          <w:rFonts w:ascii="Arial" w:hAnsi="Arial" w:cs="Arial"/>
          <w:sz w:val="24"/>
          <w:szCs w:val="24"/>
          <w:lang w:eastAsia="en-US"/>
        </w:rPr>
        <w:t xml:space="preserve"> programů spolupráce ve výzkumu a</w:t>
      </w:r>
      <w:r w:rsidR="0036226E">
        <w:rPr>
          <w:rFonts w:ascii="Arial" w:hAnsi="Arial" w:cs="Arial"/>
          <w:sz w:val="24"/>
          <w:szCs w:val="24"/>
          <w:lang w:eastAsia="en-US"/>
        </w:rPr>
        <w:t> </w:t>
      </w:r>
      <w:r w:rsidR="0036226E" w:rsidRPr="0036226E">
        <w:rPr>
          <w:rFonts w:ascii="Arial" w:hAnsi="Arial" w:cs="Arial"/>
          <w:sz w:val="24"/>
          <w:szCs w:val="24"/>
          <w:lang w:eastAsia="en-US"/>
        </w:rPr>
        <w:t>vývoji</w:t>
      </w:r>
    </w:p>
    <w:p w:rsidR="0036226E" w:rsidRDefault="0036226E" w:rsidP="00CC0463">
      <w:pPr>
        <w:spacing w:after="120"/>
        <w:jc w:val="both"/>
        <w:rPr>
          <w:rFonts w:ascii="Arial" w:hAnsi="Arial" w:cs="Arial"/>
          <w:lang w:eastAsia="en-US"/>
        </w:rPr>
      </w:pPr>
      <w:r w:rsidRPr="00F72DEA">
        <w:rPr>
          <w:rFonts w:ascii="Arial" w:hAnsi="Arial" w:cs="Arial"/>
          <w:lang w:eastAsia="en-US"/>
        </w:rPr>
        <w:t>Tento cíl zahrnoval dvě opatření (sjednocení administrativy stávajících programů mezinárodní spolupráce ve výzkumu a vývoji a změnu způsobu jejich řízení).</w:t>
      </w:r>
    </w:p>
    <w:p w:rsidR="00CC0463" w:rsidRDefault="003E231C" w:rsidP="00CC0463">
      <w:pPr>
        <w:spacing w:after="12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MŠMT</w:t>
      </w:r>
      <w:r w:rsidR="00C90FAA" w:rsidRPr="00C90FAA">
        <w:rPr>
          <w:rFonts w:ascii="Arial" w:hAnsi="Arial" w:cs="Arial"/>
          <w:color w:val="231F20"/>
        </w:rPr>
        <w:t xml:space="preserve"> vynaložilo </w:t>
      </w:r>
      <w:r>
        <w:rPr>
          <w:rFonts w:ascii="Arial" w:hAnsi="Arial" w:cs="Arial"/>
          <w:color w:val="231F20"/>
        </w:rPr>
        <w:t>úsilí</w:t>
      </w:r>
      <w:r w:rsidR="00C90FAA" w:rsidRPr="00C90FAA">
        <w:rPr>
          <w:rFonts w:ascii="Arial" w:hAnsi="Arial" w:cs="Arial"/>
          <w:color w:val="231F20"/>
        </w:rPr>
        <w:t xml:space="preserve"> a finanční prostředky na usnadnění administrativy spojené s podáváním návrhů projektů do</w:t>
      </w:r>
      <w:r w:rsidR="00790C3B">
        <w:rPr>
          <w:rFonts w:ascii="Arial" w:hAnsi="Arial" w:cs="Arial"/>
          <w:color w:val="231F20"/>
        </w:rPr>
        <w:t> </w:t>
      </w:r>
      <w:r w:rsidR="00C90FAA" w:rsidRPr="00C90FAA">
        <w:rPr>
          <w:rFonts w:ascii="Arial" w:hAnsi="Arial" w:cs="Arial"/>
          <w:color w:val="231F20"/>
        </w:rPr>
        <w:t xml:space="preserve">veřejných soutěží a jejich další zpracování. V letech 2008 - 2012 využívalo on-line softwarovou aplikaci na podávání návrhů projektů, jejich zpracování a další asistenci v procesu jejich hodnocení, financování a kontroly realizace. Činnost aplikace byla ukončena a </w:t>
      </w:r>
      <w:r w:rsidR="00CC0463">
        <w:rPr>
          <w:rFonts w:ascii="Arial" w:hAnsi="Arial" w:cs="Arial"/>
          <w:color w:val="231F20"/>
        </w:rPr>
        <w:t>tato práce nyní</w:t>
      </w:r>
      <w:r w:rsidR="00C90FAA" w:rsidRPr="00C90FAA">
        <w:rPr>
          <w:rFonts w:ascii="Arial" w:hAnsi="Arial" w:cs="Arial"/>
          <w:color w:val="231F20"/>
        </w:rPr>
        <w:t xml:space="preserve"> </w:t>
      </w:r>
      <w:r w:rsidR="00CC0463" w:rsidRPr="00C90FAA">
        <w:rPr>
          <w:rFonts w:ascii="Arial" w:hAnsi="Arial" w:cs="Arial"/>
          <w:color w:val="231F20"/>
        </w:rPr>
        <w:t>záleží</w:t>
      </w:r>
      <w:r w:rsidR="00C90FAA" w:rsidRPr="00C90FAA">
        <w:rPr>
          <w:rFonts w:ascii="Arial" w:hAnsi="Arial" w:cs="Arial"/>
          <w:color w:val="231F20"/>
        </w:rPr>
        <w:t xml:space="preserve"> na vnitřní koordinaci veřejných soutěží jednotlivých oddělení a odborů</w:t>
      </w:r>
      <w:r w:rsidR="00CC0463">
        <w:rPr>
          <w:rFonts w:ascii="Arial" w:hAnsi="Arial" w:cs="Arial"/>
          <w:color w:val="231F20"/>
        </w:rPr>
        <w:t xml:space="preserve"> MŠMT</w:t>
      </w:r>
      <w:r w:rsidR="00C90FAA" w:rsidRPr="00C90FAA">
        <w:rPr>
          <w:rFonts w:ascii="Arial" w:hAnsi="Arial" w:cs="Arial"/>
          <w:color w:val="231F20"/>
        </w:rPr>
        <w:t xml:space="preserve">.  </w:t>
      </w:r>
    </w:p>
    <w:p w:rsidR="00F72DEA" w:rsidRPr="00CC0463" w:rsidRDefault="00F72DEA" w:rsidP="00CC0463">
      <w:pPr>
        <w:pStyle w:val="Odstavecseseznamem"/>
        <w:numPr>
          <w:ilvl w:val="0"/>
          <w:numId w:val="32"/>
        </w:numPr>
        <w:spacing w:after="120"/>
        <w:jc w:val="both"/>
        <w:rPr>
          <w:rFonts w:ascii="Arial" w:hAnsi="Arial" w:cs="Arial"/>
          <w:sz w:val="24"/>
          <w:szCs w:val="24"/>
          <w:lang w:eastAsia="en-US"/>
        </w:rPr>
      </w:pPr>
      <w:r w:rsidRPr="00CC0463">
        <w:rPr>
          <w:rFonts w:ascii="Arial" w:hAnsi="Arial" w:cs="Arial"/>
          <w:sz w:val="24"/>
          <w:szCs w:val="24"/>
          <w:lang w:eastAsia="en-US"/>
        </w:rPr>
        <w:t>Cíl 4</w:t>
      </w:r>
      <w:r w:rsidR="00726D24" w:rsidRPr="00CC0463">
        <w:rPr>
          <w:rFonts w:ascii="Arial" w:hAnsi="Arial" w:cs="Arial"/>
          <w:sz w:val="24"/>
          <w:szCs w:val="24"/>
          <w:lang w:eastAsia="en-US"/>
        </w:rPr>
        <w:t>: P</w:t>
      </w:r>
      <w:r w:rsidRPr="00CC0463">
        <w:rPr>
          <w:rFonts w:ascii="Arial" w:hAnsi="Arial" w:cs="Arial"/>
          <w:sz w:val="24"/>
          <w:szCs w:val="24"/>
          <w:lang w:eastAsia="en-US"/>
        </w:rPr>
        <w:t>osílit zapojení České republiky do společně prováděného obranného a</w:t>
      </w:r>
      <w:r w:rsidR="00726D24" w:rsidRPr="00CC0463">
        <w:rPr>
          <w:rFonts w:ascii="Arial" w:hAnsi="Arial" w:cs="Arial"/>
          <w:sz w:val="24"/>
          <w:szCs w:val="24"/>
          <w:lang w:eastAsia="en-US"/>
        </w:rPr>
        <w:t> </w:t>
      </w:r>
      <w:r w:rsidRPr="00CC0463">
        <w:rPr>
          <w:rFonts w:ascii="Arial" w:hAnsi="Arial" w:cs="Arial"/>
          <w:sz w:val="24"/>
          <w:szCs w:val="24"/>
          <w:lang w:eastAsia="en-US"/>
        </w:rPr>
        <w:t>bezpečnostního výzkumu</w:t>
      </w:r>
    </w:p>
    <w:p w:rsidR="00F72DEA" w:rsidRDefault="00F72DEA" w:rsidP="00CC0463">
      <w:pPr>
        <w:spacing w:after="120"/>
        <w:jc w:val="both"/>
        <w:rPr>
          <w:rFonts w:ascii="Arial" w:hAnsi="Arial" w:cs="Arial"/>
        </w:rPr>
      </w:pPr>
      <w:r w:rsidRPr="00F72DEA">
        <w:rPr>
          <w:rFonts w:ascii="Arial" w:hAnsi="Arial" w:cs="Arial"/>
          <w:lang w:eastAsia="en-US"/>
        </w:rPr>
        <w:t>Cíl zahrnoval tři opatření</w:t>
      </w:r>
      <w:r>
        <w:rPr>
          <w:rFonts w:ascii="Arial" w:hAnsi="Arial" w:cs="Arial"/>
          <w:lang w:eastAsia="en-US"/>
        </w:rPr>
        <w:t>:</w:t>
      </w:r>
      <w:r w:rsidRPr="00F72DEA">
        <w:rPr>
          <w:rFonts w:ascii="Arial" w:hAnsi="Arial" w:cs="Arial"/>
        </w:rPr>
        <w:t xml:space="preserve"> zaji</w:t>
      </w:r>
      <w:r>
        <w:rPr>
          <w:rFonts w:ascii="Arial" w:hAnsi="Arial" w:cs="Arial"/>
        </w:rPr>
        <w:t>štění</w:t>
      </w:r>
      <w:r w:rsidRPr="00F72DEA">
        <w:rPr>
          <w:rFonts w:ascii="Arial" w:hAnsi="Arial" w:cs="Arial"/>
        </w:rPr>
        <w:t xml:space="preserve"> účast</w:t>
      </w:r>
      <w:r>
        <w:rPr>
          <w:rFonts w:ascii="Arial" w:hAnsi="Arial" w:cs="Arial"/>
        </w:rPr>
        <w:t>i</w:t>
      </w:r>
      <w:r w:rsidRPr="00F72DEA">
        <w:rPr>
          <w:rFonts w:ascii="Arial" w:hAnsi="Arial" w:cs="Arial"/>
        </w:rPr>
        <w:t xml:space="preserve"> </w:t>
      </w:r>
      <w:r w:rsidR="00726D24">
        <w:rPr>
          <w:rFonts w:ascii="Arial" w:hAnsi="Arial" w:cs="Arial"/>
        </w:rPr>
        <w:t>ČR</w:t>
      </w:r>
      <w:r w:rsidRPr="00F72DEA">
        <w:rPr>
          <w:rFonts w:ascii="Arial" w:hAnsi="Arial" w:cs="Arial"/>
        </w:rPr>
        <w:t xml:space="preserve"> v programech obranného výzkumu v rámci jejího členství v</w:t>
      </w:r>
      <w:r w:rsidR="00CC0463">
        <w:rPr>
          <w:rFonts w:ascii="Arial" w:hAnsi="Arial" w:cs="Arial"/>
        </w:rPr>
        <w:t> </w:t>
      </w:r>
      <w:r w:rsidRPr="00F72DEA">
        <w:rPr>
          <w:rFonts w:ascii="Arial" w:hAnsi="Arial" w:cs="Arial"/>
        </w:rPr>
        <w:t>NATO</w:t>
      </w:r>
      <w:r w:rsidR="00CC0463">
        <w:rPr>
          <w:rFonts w:ascii="Arial" w:hAnsi="Arial" w:cs="Arial"/>
        </w:rPr>
        <w:t>, dále v</w:t>
      </w:r>
      <w:r w:rsidRPr="00F72DEA">
        <w:rPr>
          <w:rFonts w:ascii="Arial" w:hAnsi="Arial" w:cs="Arial"/>
        </w:rPr>
        <w:t xml:space="preserve"> obranném výz</w:t>
      </w:r>
      <w:r>
        <w:rPr>
          <w:rFonts w:ascii="Arial" w:hAnsi="Arial" w:cs="Arial"/>
        </w:rPr>
        <w:t xml:space="preserve">kumu, prováděném </w:t>
      </w:r>
      <w:r w:rsidR="00726D24">
        <w:rPr>
          <w:rFonts w:ascii="Arial" w:hAnsi="Arial" w:cs="Arial"/>
        </w:rPr>
        <w:t xml:space="preserve">Evropskou obrannou </w:t>
      </w:r>
      <w:r>
        <w:rPr>
          <w:rFonts w:ascii="Arial" w:hAnsi="Arial" w:cs="Arial"/>
        </w:rPr>
        <w:t>agenturou EDA a</w:t>
      </w:r>
      <w:r w:rsidR="00726D24">
        <w:rPr>
          <w:rFonts w:ascii="Arial" w:hAnsi="Arial" w:cs="Arial"/>
        </w:rPr>
        <w:t> </w:t>
      </w:r>
      <w:r w:rsidRPr="00F72DEA">
        <w:rPr>
          <w:rFonts w:ascii="Arial" w:hAnsi="Arial" w:cs="Arial"/>
        </w:rPr>
        <w:t>koordin</w:t>
      </w:r>
      <w:r w:rsidR="006725C9">
        <w:rPr>
          <w:rFonts w:ascii="Arial" w:hAnsi="Arial" w:cs="Arial"/>
        </w:rPr>
        <w:t>aci</w:t>
      </w:r>
      <w:r w:rsidRPr="00F72DEA">
        <w:rPr>
          <w:rFonts w:ascii="Arial" w:hAnsi="Arial" w:cs="Arial"/>
        </w:rPr>
        <w:t xml:space="preserve"> zapojení </w:t>
      </w:r>
      <w:r w:rsidR="00726D24">
        <w:rPr>
          <w:rFonts w:ascii="Arial" w:hAnsi="Arial" w:cs="Arial"/>
        </w:rPr>
        <w:t>ČR</w:t>
      </w:r>
      <w:r w:rsidRPr="00F72DEA">
        <w:rPr>
          <w:rFonts w:ascii="Arial" w:hAnsi="Arial" w:cs="Arial"/>
        </w:rPr>
        <w:t xml:space="preserve"> do společně prováděného bezpečnostního výzkumu</w:t>
      </w:r>
      <w:r w:rsidR="00726D24">
        <w:rPr>
          <w:rFonts w:ascii="Arial" w:hAnsi="Arial" w:cs="Arial"/>
        </w:rPr>
        <w:t>.</w:t>
      </w:r>
    </w:p>
    <w:p w:rsidR="00B4601D" w:rsidRPr="00B4601D" w:rsidRDefault="00B4601D" w:rsidP="00CC0463">
      <w:pPr>
        <w:suppressAutoHyphens/>
        <w:spacing w:after="120"/>
        <w:jc w:val="both"/>
        <w:rPr>
          <w:rFonts w:ascii="Arial" w:hAnsi="Arial" w:cs="Arial"/>
          <w:lang w:eastAsia="zh-CN"/>
        </w:rPr>
      </w:pPr>
      <w:r w:rsidRPr="00B4601D">
        <w:rPr>
          <w:rFonts w:ascii="Arial" w:hAnsi="Arial" w:cs="Arial"/>
          <w:lang w:eastAsia="zh-CN"/>
        </w:rPr>
        <w:t xml:space="preserve">V oblasti spolupráce v rámci společných programů </w:t>
      </w:r>
      <w:r w:rsidR="00726D24">
        <w:rPr>
          <w:rFonts w:ascii="Arial" w:hAnsi="Arial" w:cs="Arial"/>
          <w:lang w:eastAsia="zh-CN"/>
        </w:rPr>
        <w:t>je ČR</w:t>
      </w:r>
      <w:r w:rsidRPr="00B4601D">
        <w:rPr>
          <w:rFonts w:ascii="Arial" w:hAnsi="Arial" w:cs="Arial"/>
          <w:lang w:eastAsia="zh-CN"/>
        </w:rPr>
        <w:t xml:space="preserve"> zapojena do programu „Ochrana sil“</w:t>
      </w:r>
      <w:r w:rsidR="00790C3B">
        <w:rPr>
          <w:rFonts w:ascii="Arial" w:hAnsi="Arial" w:cs="Arial"/>
          <w:lang w:eastAsia="zh-CN"/>
        </w:rPr>
        <w:t xml:space="preserve">, který </w:t>
      </w:r>
      <w:r w:rsidRPr="00B4601D">
        <w:rPr>
          <w:rFonts w:ascii="Arial" w:hAnsi="Arial" w:cs="Arial"/>
          <w:lang w:eastAsia="zh-CN"/>
        </w:rPr>
        <w:t>definuje budoucí potřeby, specifikuje cíle a navrhuje řešení</w:t>
      </w:r>
      <w:r w:rsidR="00790C3B">
        <w:rPr>
          <w:rFonts w:ascii="Arial" w:hAnsi="Arial" w:cs="Arial"/>
          <w:lang w:eastAsia="zh-CN"/>
        </w:rPr>
        <w:t xml:space="preserve"> </w:t>
      </w:r>
      <w:r w:rsidRPr="00B4601D">
        <w:rPr>
          <w:rFonts w:ascii="Arial" w:hAnsi="Arial" w:cs="Arial"/>
          <w:lang w:eastAsia="zh-CN"/>
        </w:rPr>
        <w:t>k</w:t>
      </w:r>
      <w:r w:rsidR="00790C3B">
        <w:rPr>
          <w:rFonts w:ascii="Arial" w:hAnsi="Arial" w:cs="Arial"/>
          <w:lang w:eastAsia="zh-CN"/>
        </w:rPr>
        <w:t> </w:t>
      </w:r>
      <w:r w:rsidRPr="00B4601D">
        <w:rPr>
          <w:rFonts w:ascii="Arial" w:hAnsi="Arial" w:cs="Arial"/>
          <w:lang w:eastAsia="zh-CN"/>
        </w:rPr>
        <w:t>naplnění schopností ozbrojených sil v oblastech udržitelnosti jednotek, individuální a kolektivní ochrany, analýz</w:t>
      </w:r>
      <w:r w:rsidR="00790C3B">
        <w:rPr>
          <w:rFonts w:ascii="Arial" w:hAnsi="Arial" w:cs="Arial"/>
          <w:lang w:eastAsia="zh-CN"/>
        </w:rPr>
        <w:t>y</w:t>
      </w:r>
      <w:r w:rsidRPr="00B4601D">
        <w:rPr>
          <w:rFonts w:ascii="Arial" w:hAnsi="Arial" w:cs="Arial"/>
          <w:lang w:eastAsia="zh-CN"/>
        </w:rPr>
        <w:t xml:space="preserve"> dat</w:t>
      </w:r>
      <w:r w:rsidR="00790C3B">
        <w:rPr>
          <w:rFonts w:ascii="Arial" w:hAnsi="Arial" w:cs="Arial"/>
          <w:lang w:eastAsia="zh-CN"/>
        </w:rPr>
        <w:t xml:space="preserve"> atd.</w:t>
      </w:r>
    </w:p>
    <w:p w:rsidR="00B4601D" w:rsidRDefault="00B4601D" w:rsidP="00B4601D">
      <w:pPr>
        <w:suppressAutoHyphens/>
        <w:spacing w:after="120"/>
        <w:jc w:val="both"/>
        <w:rPr>
          <w:rFonts w:ascii="Arial" w:hAnsi="Arial" w:cs="Arial"/>
          <w:lang w:eastAsia="zh-CN"/>
        </w:rPr>
      </w:pPr>
      <w:r w:rsidRPr="00B4601D">
        <w:rPr>
          <w:rFonts w:ascii="Arial" w:hAnsi="Arial" w:cs="Arial"/>
          <w:lang w:eastAsia="zh-CN"/>
        </w:rPr>
        <w:t>Dalším programem je „Ochrana proti zbraním hromadného ničení“</w:t>
      </w:r>
      <w:r w:rsidR="00790C3B">
        <w:rPr>
          <w:rFonts w:ascii="Arial" w:hAnsi="Arial" w:cs="Arial"/>
          <w:lang w:eastAsia="zh-CN"/>
        </w:rPr>
        <w:t>, který</w:t>
      </w:r>
      <w:r w:rsidRPr="00B4601D">
        <w:rPr>
          <w:rFonts w:ascii="Arial" w:hAnsi="Arial" w:cs="Arial"/>
          <w:lang w:eastAsia="zh-CN"/>
        </w:rPr>
        <w:t xml:space="preserve"> definuje budoucí potřeby, specifikuje cíle a navrhuje řešení</w:t>
      </w:r>
      <w:r w:rsidR="00790C3B">
        <w:rPr>
          <w:rFonts w:ascii="Arial" w:hAnsi="Arial" w:cs="Arial"/>
          <w:lang w:eastAsia="zh-CN"/>
        </w:rPr>
        <w:t xml:space="preserve"> </w:t>
      </w:r>
      <w:r w:rsidRPr="00B4601D">
        <w:rPr>
          <w:rFonts w:ascii="Arial" w:hAnsi="Arial" w:cs="Arial"/>
          <w:lang w:eastAsia="zh-CN"/>
        </w:rPr>
        <w:t>v oblasti ochrany proti zbraním hromadného ničení.</w:t>
      </w:r>
    </w:p>
    <w:p w:rsidR="00CC0463" w:rsidRPr="00CC0463" w:rsidRDefault="00CC0463" w:rsidP="00CC0463">
      <w:pPr>
        <w:pStyle w:val="Odstavecseseznamem"/>
        <w:numPr>
          <w:ilvl w:val="0"/>
          <w:numId w:val="3"/>
        </w:numPr>
        <w:tabs>
          <w:tab w:val="left" w:pos="709"/>
        </w:tabs>
        <w:suppressAutoHyphens/>
        <w:spacing w:after="120"/>
        <w:ind w:left="0" w:firstLine="0"/>
        <w:jc w:val="both"/>
        <w:rPr>
          <w:rFonts w:ascii="Arial" w:hAnsi="Arial" w:cs="Arial"/>
        </w:rPr>
      </w:pPr>
      <w:r w:rsidRPr="00CC0463">
        <w:rPr>
          <w:rFonts w:ascii="Arial" w:hAnsi="Arial" w:cs="Arial"/>
          <w:b/>
          <w:sz w:val="24"/>
          <w:szCs w:val="24"/>
          <w:u w:val="single"/>
        </w:rPr>
        <w:t>Závěr</w:t>
      </w:r>
      <w:r w:rsidRPr="00CC0463">
        <w:rPr>
          <w:rFonts w:ascii="Arial" w:hAnsi="Arial" w:cs="Arial"/>
        </w:rPr>
        <w:t xml:space="preserve"> </w:t>
      </w:r>
    </w:p>
    <w:p w:rsidR="00CC0463" w:rsidRDefault="00CC0463" w:rsidP="00CC0463">
      <w:pPr>
        <w:spacing w:after="120"/>
        <w:jc w:val="both"/>
        <w:rPr>
          <w:rFonts w:ascii="Arial" w:hAnsi="Arial" w:cs="Arial"/>
        </w:rPr>
      </w:pPr>
      <w:r w:rsidRPr="00BD5F69">
        <w:rPr>
          <w:rFonts w:ascii="Arial" w:hAnsi="Arial" w:cs="Arial"/>
        </w:rPr>
        <w:t>Hodnocení vyčísluje alokované finančních prostředky, počty podpořených projektů a</w:t>
      </w:r>
      <w:r>
        <w:rPr>
          <w:rFonts w:ascii="Arial" w:hAnsi="Arial" w:cs="Arial"/>
        </w:rPr>
        <w:t> </w:t>
      </w:r>
      <w:r w:rsidRPr="00BD5F69">
        <w:rPr>
          <w:rFonts w:ascii="Arial" w:hAnsi="Arial" w:cs="Arial"/>
        </w:rPr>
        <w:t>počty výsledků těchto projektů v základním či aplikovaném výzkumu ve</w:t>
      </w:r>
      <w:r>
        <w:rPr>
          <w:rFonts w:ascii="Arial" w:hAnsi="Arial" w:cs="Arial"/>
        </w:rPr>
        <w:t> </w:t>
      </w:r>
      <w:r w:rsidRPr="00BD5F69">
        <w:rPr>
          <w:rFonts w:ascii="Arial" w:hAnsi="Arial" w:cs="Arial"/>
        </w:rPr>
        <w:t xml:space="preserve">vztahu k vyhlášeným veřejným soutěžím.  Přehledně jsou uvedeny údaje k institucionálně nebo účelově hrazeným programům podpory účasti českých výzkumných týmů v mezinárodních projektech výzkumu a vývoje Evropské rozpočet jednotlivých výzev nebo veřejných soutěží. </w:t>
      </w:r>
    </w:p>
    <w:p w:rsidR="00514DEF" w:rsidRDefault="00514DEF" w:rsidP="006725C9">
      <w:pPr>
        <w:spacing w:after="120"/>
        <w:jc w:val="both"/>
        <w:rPr>
          <w:rFonts w:ascii="Arial" w:hAnsi="Arial" w:cs="Arial"/>
          <w:color w:val="231F20"/>
        </w:rPr>
      </w:pPr>
      <w:r w:rsidRPr="00514DEF">
        <w:rPr>
          <w:rFonts w:ascii="Arial" w:hAnsi="Arial" w:cs="Arial"/>
          <w:color w:val="231F20"/>
        </w:rPr>
        <w:t xml:space="preserve">MŠMT v závěru uvádí, že </w:t>
      </w:r>
      <w:r>
        <w:rPr>
          <w:rFonts w:ascii="Arial" w:hAnsi="Arial" w:cs="Arial"/>
          <w:color w:val="231F20"/>
        </w:rPr>
        <w:t xml:space="preserve">při jeho zpracování </w:t>
      </w:r>
      <w:r w:rsidRPr="00514DEF">
        <w:rPr>
          <w:rFonts w:ascii="Arial" w:hAnsi="Arial" w:cs="Arial"/>
          <w:color w:val="231F20"/>
        </w:rPr>
        <w:t>vycházelo z veřejně dostupných databází Informačního systému výzkumu, vývoje a </w:t>
      </w:r>
      <w:r w:rsidR="003E231C" w:rsidRPr="00514DEF">
        <w:rPr>
          <w:rFonts w:ascii="Arial" w:hAnsi="Arial" w:cs="Arial"/>
          <w:color w:val="231F20"/>
        </w:rPr>
        <w:t>inovací (</w:t>
      </w:r>
      <w:r w:rsidR="003E231C">
        <w:rPr>
          <w:rFonts w:ascii="Arial" w:hAnsi="Arial" w:cs="Arial"/>
          <w:color w:val="231F20"/>
        </w:rPr>
        <w:t>dále</w:t>
      </w:r>
      <w:r>
        <w:rPr>
          <w:rFonts w:ascii="Arial" w:hAnsi="Arial" w:cs="Arial"/>
          <w:color w:val="231F20"/>
        </w:rPr>
        <w:t xml:space="preserve"> jen „IS </w:t>
      </w:r>
      <w:proofErr w:type="spellStart"/>
      <w:r>
        <w:rPr>
          <w:rFonts w:ascii="Arial" w:hAnsi="Arial" w:cs="Arial"/>
          <w:color w:val="231F20"/>
        </w:rPr>
        <w:t>VaVaI</w:t>
      </w:r>
      <w:proofErr w:type="spellEnd"/>
      <w:r>
        <w:rPr>
          <w:rFonts w:ascii="Arial" w:hAnsi="Arial" w:cs="Arial"/>
          <w:color w:val="231F20"/>
        </w:rPr>
        <w:t>“)</w:t>
      </w:r>
      <w:r w:rsidRPr="00514DEF">
        <w:rPr>
          <w:rFonts w:ascii="Arial" w:hAnsi="Arial" w:cs="Arial"/>
          <w:color w:val="231F20"/>
        </w:rPr>
        <w:t xml:space="preserve">. </w:t>
      </w:r>
    </w:p>
    <w:p w:rsidR="00514DEF" w:rsidRPr="00514DEF" w:rsidRDefault="006725C9" w:rsidP="006725C9">
      <w:pPr>
        <w:spacing w:after="12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Příčinou v</w:t>
      </w:r>
      <w:r w:rsidR="00514DEF" w:rsidRPr="00514DEF">
        <w:rPr>
          <w:rFonts w:ascii="Arial" w:hAnsi="Arial" w:cs="Arial"/>
          <w:color w:val="231F20"/>
        </w:rPr>
        <w:t>ýskyt</w:t>
      </w:r>
      <w:r>
        <w:rPr>
          <w:rFonts w:ascii="Arial" w:hAnsi="Arial" w:cs="Arial"/>
          <w:color w:val="231F20"/>
        </w:rPr>
        <w:t>u</w:t>
      </w:r>
      <w:r w:rsidR="00514DEF" w:rsidRPr="00514DEF">
        <w:rPr>
          <w:rFonts w:ascii="Arial" w:hAnsi="Arial" w:cs="Arial"/>
          <w:color w:val="231F20"/>
        </w:rPr>
        <w:t xml:space="preserve"> nulových hodnot ukazatelů úspěšnosti (poč</w:t>
      </w:r>
      <w:r w:rsidR="001568C5">
        <w:rPr>
          <w:rFonts w:ascii="Arial" w:hAnsi="Arial" w:cs="Arial"/>
          <w:color w:val="231F20"/>
        </w:rPr>
        <w:t>tech</w:t>
      </w:r>
      <w:r w:rsidR="00514DEF" w:rsidRPr="00514DEF">
        <w:rPr>
          <w:rFonts w:ascii="Arial" w:hAnsi="Arial" w:cs="Arial"/>
          <w:color w:val="231F20"/>
        </w:rPr>
        <w:t xml:space="preserve"> publikací a právem chráněných výsledků) v této fázi evaluace </w:t>
      </w:r>
      <w:r>
        <w:rPr>
          <w:rFonts w:ascii="Arial" w:hAnsi="Arial" w:cs="Arial"/>
          <w:color w:val="231F20"/>
        </w:rPr>
        <w:t xml:space="preserve">může být skutečnost, </w:t>
      </w:r>
      <w:r w:rsidR="00514DEF" w:rsidRPr="00514DEF">
        <w:rPr>
          <w:rFonts w:ascii="Arial" w:hAnsi="Arial" w:cs="Arial"/>
          <w:color w:val="231F20"/>
        </w:rPr>
        <w:t>že</w:t>
      </w:r>
      <w:r>
        <w:rPr>
          <w:rFonts w:ascii="Arial" w:hAnsi="Arial" w:cs="Arial"/>
          <w:color w:val="231F20"/>
        </w:rPr>
        <w:t> </w:t>
      </w:r>
      <w:r w:rsidR="00514DEF" w:rsidRPr="00514DEF">
        <w:rPr>
          <w:rFonts w:ascii="Arial" w:hAnsi="Arial" w:cs="Arial"/>
          <w:color w:val="231F20"/>
        </w:rPr>
        <w:t xml:space="preserve">v současné době </w:t>
      </w:r>
      <w:r>
        <w:rPr>
          <w:rFonts w:ascii="Arial" w:hAnsi="Arial" w:cs="Arial"/>
          <w:color w:val="231F20"/>
        </w:rPr>
        <w:t xml:space="preserve">ještě </w:t>
      </w:r>
      <w:r w:rsidR="00514DEF" w:rsidRPr="00514DEF">
        <w:rPr>
          <w:rFonts w:ascii="Arial" w:hAnsi="Arial" w:cs="Arial"/>
          <w:color w:val="231F20"/>
        </w:rPr>
        <w:t xml:space="preserve">nejsou </w:t>
      </w:r>
      <w:r>
        <w:rPr>
          <w:rFonts w:ascii="Arial" w:hAnsi="Arial" w:cs="Arial"/>
          <w:color w:val="231F20"/>
        </w:rPr>
        <w:t xml:space="preserve">veškerá data </w:t>
      </w:r>
      <w:r w:rsidR="00514DEF" w:rsidRPr="00514DEF">
        <w:rPr>
          <w:rFonts w:ascii="Arial" w:hAnsi="Arial" w:cs="Arial"/>
          <w:color w:val="231F20"/>
        </w:rPr>
        <w:t>dostupn</w:t>
      </w:r>
      <w:r>
        <w:rPr>
          <w:rFonts w:ascii="Arial" w:hAnsi="Arial" w:cs="Arial"/>
          <w:color w:val="231F20"/>
        </w:rPr>
        <w:t>á</w:t>
      </w:r>
      <w:r w:rsidR="00514DEF" w:rsidRPr="00514DEF">
        <w:rPr>
          <w:rFonts w:ascii="Arial" w:hAnsi="Arial" w:cs="Arial"/>
          <w:color w:val="231F20"/>
        </w:rPr>
        <w:t xml:space="preserve"> v</w:t>
      </w:r>
      <w:r>
        <w:rPr>
          <w:rFonts w:ascii="Arial" w:hAnsi="Arial" w:cs="Arial"/>
          <w:color w:val="231F20"/>
        </w:rPr>
        <w:t> rejstříku informací o výsledcích.</w:t>
      </w:r>
    </w:p>
    <w:p w:rsidR="00514DEF" w:rsidRPr="00514DEF" w:rsidRDefault="00514DEF" w:rsidP="008C6974">
      <w:pPr>
        <w:spacing w:after="12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 xml:space="preserve">Hodnocení si </w:t>
      </w:r>
      <w:r w:rsidRPr="00514DEF">
        <w:rPr>
          <w:rFonts w:ascii="Arial" w:hAnsi="Arial" w:cs="Arial"/>
          <w:color w:val="231F20"/>
        </w:rPr>
        <w:t>neklade za cíl kompletn</w:t>
      </w:r>
      <w:r w:rsidR="001568C5">
        <w:rPr>
          <w:rFonts w:ascii="Arial" w:hAnsi="Arial" w:cs="Arial"/>
          <w:color w:val="231F20"/>
        </w:rPr>
        <w:t>ě</w:t>
      </w:r>
      <w:r w:rsidRPr="00514DEF">
        <w:rPr>
          <w:rFonts w:ascii="Arial" w:hAnsi="Arial" w:cs="Arial"/>
          <w:color w:val="231F20"/>
        </w:rPr>
        <w:t xml:space="preserve"> </w:t>
      </w:r>
      <w:r w:rsidR="001568C5">
        <w:rPr>
          <w:rFonts w:ascii="Arial" w:hAnsi="Arial" w:cs="Arial"/>
          <w:color w:val="231F20"/>
        </w:rPr>
        <w:t>posoudit</w:t>
      </w:r>
      <w:r w:rsidRPr="00514DEF">
        <w:rPr>
          <w:rFonts w:ascii="Arial" w:hAnsi="Arial" w:cs="Arial"/>
          <w:color w:val="231F20"/>
        </w:rPr>
        <w:t xml:space="preserve"> zapojení českých subjektů v rámci mezinárodní spolupráce ve </w:t>
      </w:r>
      <w:r>
        <w:rPr>
          <w:rFonts w:ascii="Arial" w:hAnsi="Arial" w:cs="Arial"/>
          <w:color w:val="231F20"/>
        </w:rPr>
        <w:t>výzkumu a vývoji</w:t>
      </w:r>
      <w:r w:rsidRPr="00514DEF">
        <w:rPr>
          <w:rFonts w:ascii="Arial" w:hAnsi="Arial" w:cs="Arial"/>
          <w:color w:val="231F20"/>
        </w:rPr>
        <w:t xml:space="preserve">. Ve sledovaném období </w:t>
      </w:r>
      <w:r w:rsidR="001568C5">
        <w:rPr>
          <w:rFonts w:ascii="Arial" w:hAnsi="Arial" w:cs="Arial"/>
          <w:color w:val="231F20"/>
        </w:rPr>
        <w:t>bylo ze státního rozpočtu na tuto oblast čerpáno</w:t>
      </w:r>
      <w:r w:rsidRPr="00514DEF">
        <w:rPr>
          <w:rFonts w:ascii="Arial" w:hAnsi="Arial" w:cs="Arial"/>
          <w:color w:val="231F20"/>
        </w:rPr>
        <w:t xml:space="preserve"> značn</w:t>
      </w:r>
      <w:r w:rsidR="001568C5">
        <w:rPr>
          <w:rFonts w:ascii="Arial" w:hAnsi="Arial" w:cs="Arial"/>
          <w:color w:val="231F20"/>
        </w:rPr>
        <w:t>é množství finančních</w:t>
      </w:r>
      <w:r w:rsidRPr="00514DEF">
        <w:rPr>
          <w:rFonts w:ascii="Arial" w:hAnsi="Arial" w:cs="Arial"/>
          <w:color w:val="231F20"/>
        </w:rPr>
        <w:t xml:space="preserve"> prostředků</w:t>
      </w:r>
      <w:r w:rsidR="001568C5">
        <w:rPr>
          <w:rFonts w:ascii="Arial" w:hAnsi="Arial" w:cs="Arial"/>
          <w:color w:val="231F20"/>
        </w:rPr>
        <w:t>. (Viz předložený dokument, který je přílohou této informace.)</w:t>
      </w:r>
      <w:r w:rsidRPr="00514DEF">
        <w:rPr>
          <w:rFonts w:ascii="Arial" w:hAnsi="Arial" w:cs="Arial"/>
          <w:color w:val="231F20"/>
        </w:rPr>
        <w:t xml:space="preserve"> České subjekty využívaly rovněž prostředky strukturálních fondů EU</w:t>
      </w:r>
      <w:r w:rsidR="001568C5">
        <w:rPr>
          <w:rFonts w:ascii="Arial" w:hAnsi="Arial" w:cs="Arial"/>
          <w:color w:val="231F20"/>
        </w:rPr>
        <w:t>,</w:t>
      </w:r>
      <w:r w:rsidRPr="00514DEF">
        <w:rPr>
          <w:rFonts w:ascii="Arial" w:hAnsi="Arial" w:cs="Arial"/>
          <w:color w:val="231F20"/>
        </w:rPr>
        <w:t xml:space="preserve"> rámcových programů EU</w:t>
      </w:r>
      <w:r w:rsidR="008C6974">
        <w:rPr>
          <w:rFonts w:ascii="Arial" w:hAnsi="Arial" w:cs="Arial"/>
          <w:color w:val="231F20"/>
        </w:rPr>
        <w:t xml:space="preserve"> </w:t>
      </w:r>
      <w:r w:rsidR="008C6974">
        <w:rPr>
          <w:rFonts w:ascii="Arial" w:hAnsi="Arial" w:cs="Arial"/>
          <w:color w:val="231F20"/>
        </w:rPr>
        <w:lastRenderedPageBreak/>
        <w:t>a </w:t>
      </w:r>
      <w:r w:rsidRPr="00514DEF">
        <w:rPr>
          <w:rFonts w:ascii="Arial" w:hAnsi="Arial" w:cs="Arial"/>
          <w:color w:val="231F20"/>
        </w:rPr>
        <w:t xml:space="preserve">částečně také </w:t>
      </w:r>
      <w:r w:rsidR="008C6974">
        <w:rPr>
          <w:rFonts w:ascii="Arial" w:hAnsi="Arial" w:cs="Arial"/>
          <w:color w:val="231F20"/>
        </w:rPr>
        <w:t xml:space="preserve">Horizontu </w:t>
      </w:r>
      <w:r w:rsidRPr="00514DEF">
        <w:rPr>
          <w:rFonts w:ascii="Arial" w:hAnsi="Arial" w:cs="Arial"/>
          <w:color w:val="231F20"/>
        </w:rPr>
        <w:t>2020 a další</w:t>
      </w:r>
      <w:r w:rsidR="008C6974">
        <w:rPr>
          <w:rFonts w:ascii="Arial" w:hAnsi="Arial" w:cs="Arial"/>
          <w:color w:val="231F20"/>
        </w:rPr>
        <w:t>ch</w:t>
      </w:r>
      <w:r w:rsidRPr="00514DEF">
        <w:rPr>
          <w:rFonts w:ascii="Arial" w:hAnsi="Arial" w:cs="Arial"/>
          <w:color w:val="231F20"/>
        </w:rPr>
        <w:t xml:space="preserve"> zdroj</w:t>
      </w:r>
      <w:r w:rsidR="008C6974">
        <w:rPr>
          <w:rFonts w:ascii="Arial" w:hAnsi="Arial" w:cs="Arial"/>
          <w:color w:val="231F20"/>
        </w:rPr>
        <w:t>ů,</w:t>
      </w:r>
      <w:r w:rsidRPr="00514DEF">
        <w:rPr>
          <w:rFonts w:ascii="Arial" w:hAnsi="Arial" w:cs="Arial"/>
          <w:color w:val="231F20"/>
        </w:rPr>
        <w:t xml:space="preserve"> které nejsou předmětem </w:t>
      </w:r>
      <w:r w:rsidR="008C6974">
        <w:rPr>
          <w:rFonts w:ascii="Arial" w:hAnsi="Arial" w:cs="Arial"/>
          <w:color w:val="231F20"/>
        </w:rPr>
        <w:t>H</w:t>
      </w:r>
      <w:r w:rsidRPr="00514DEF">
        <w:rPr>
          <w:rFonts w:ascii="Arial" w:hAnsi="Arial" w:cs="Arial"/>
          <w:color w:val="231F20"/>
        </w:rPr>
        <w:t>odnocení.</w:t>
      </w:r>
      <w:r w:rsidR="008C6974" w:rsidRPr="008C6974">
        <w:rPr>
          <w:rFonts w:ascii="Arial" w:hAnsi="Arial" w:cs="Arial"/>
          <w:color w:val="231F20"/>
        </w:rPr>
        <w:t xml:space="preserve"> </w:t>
      </w:r>
      <w:r w:rsidR="008C6974" w:rsidRPr="00514DEF">
        <w:rPr>
          <w:rFonts w:ascii="Arial" w:hAnsi="Arial" w:cs="Arial"/>
          <w:color w:val="231F20"/>
        </w:rPr>
        <w:t>(</w:t>
      </w:r>
      <w:r w:rsidR="008C6974">
        <w:rPr>
          <w:rFonts w:ascii="Arial" w:hAnsi="Arial" w:cs="Arial"/>
          <w:color w:val="231F20"/>
        </w:rPr>
        <w:t xml:space="preserve">Např. </w:t>
      </w:r>
      <w:r w:rsidR="008C6974" w:rsidRPr="00514DEF">
        <w:rPr>
          <w:rFonts w:ascii="Arial" w:hAnsi="Arial" w:cs="Arial"/>
          <w:color w:val="231F20"/>
        </w:rPr>
        <w:t>V4+, Česko-bavorská spolupráce, Česko izraelská spolupráce v</w:t>
      </w:r>
      <w:r w:rsidR="008C6974">
        <w:rPr>
          <w:rFonts w:ascii="Arial" w:hAnsi="Arial" w:cs="Arial"/>
          <w:color w:val="231F20"/>
        </w:rPr>
        <w:t> </w:t>
      </w:r>
      <w:r w:rsidR="008C6974" w:rsidRPr="00514DEF">
        <w:rPr>
          <w:rFonts w:ascii="Arial" w:hAnsi="Arial" w:cs="Arial"/>
          <w:color w:val="231F20"/>
        </w:rPr>
        <w:t>základním nebo průmyslovém výzkumu, atd.)</w:t>
      </w:r>
    </w:p>
    <w:p w:rsidR="00790C3B" w:rsidRPr="00514DEF" w:rsidRDefault="008C6974" w:rsidP="009839D4">
      <w:pPr>
        <w:spacing w:after="12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N</w:t>
      </w:r>
      <w:r w:rsidR="00790C3B" w:rsidRPr="00514DEF">
        <w:rPr>
          <w:rFonts w:ascii="Arial" w:hAnsi="Arial" w:cs="Arial"/>
          <w:color w:val="231F20"/>
        </w:rPr>
        <w:t>ěkterá z opatření obsažená ve struktuře Koncepce budou realizována nad rámec sledovaného časového horizontu</w:t>
      </w:r>
      <w:r>
        <w:rPr>
          <w:rFonts w:ascii="Arial" w:hAnsi="Arial" w:cs="Arial"/>
          <w:color w:val="231F20"/>
        </w:rPr>
        <w:t xml:space="preserve">. </w:t>
      </w:r>
    </w:p>
    <w:p w:rsidR="00790C3B" w:rsidRPr="00514DEF" w:rsidRDefault="00790C3B" w:rsidP="009839D4">
      <w:pPr>
        <w:spacing w:after="120"/>
        <w:jc w:val="both"/>
        <w:rPr>
          <w:rFonts w:ascii="Arial" w:hAnsi="Arial" w:cs="Arial"/>
          <w:color w:val="231F20"/>
        </w:rPr>
      </w:pPr>
      <w:r w:rsidRPr="00514DEF">
        <w:rPr>
          <w:rFonts w:ascii="Arial" w:hAnsi="Arial" w:cs="Arial"/>
          <w:color w:val="231F20"/>
        </w:rPr>
        <w:t xml:space="preserve">Na základě </w:t>
      </w:r>
      <w:r w:rsidR="008C6974">
        <w:rPr>
          <w:rFonts w:ascii="Arial" w:hAnsi="Arial" w:cs="Arial"/>
          <w:color w:val="231F20"/>
        </w:rPr>
        <w:t>Hodnocení</w:t>
      </w:r>
      <w:r w:rsidRPr="00514DEF">
        <w:rPr>
          <w:rFonts w:ascii="Arial" w:hAnsi="Arial" w:cs="Arial"/>
          <w:color w:val="231F20"/>
        </w:rPr>
        <w:t xml:space="preserve"> lze </w:t>
      </w:r>
      <w:r w:rsidR="008C6974">
        <w:rPr>
          <w:rFonts w:ascii="Arial" w:hAnsi="Arial" w:cs="Arial"/>
          <w:color w:val="231F20"/>
        </w:rPr>
        <w:t>uvést</w:t>
      </w:r>
      <w:r w:rsidRPr="00514DEF">
        <w:rPr>
          <w:rFonts w:ascii="Arial" w:hAnsi="Arial" w:cs="Arial"/>
          <w:color w:val="231F20"/>
        </w:rPr>
        <w:t>, že poslání, cíle a opatření Koncepce v období 2008-2015 lze považovat za splněné</w:t>
      </w:r>
      <w:r w:rsidR="008C6974">
        <w:rPr>
          <w:rFonts w:ascii="Arial" w:hAnsi="Arial" w:cs="Arial"/>
          <w:color w:val="231F20"/>
        </w:rPr>
        <w:t xml:space="preserve"> a m</w:t>
      </w:r>
      <w:r w:rsidRPr="00514DEF">
        <w:rPr>
          <w:rFonts w:ascii="Arial" w:hAnsi="Arial" w:cs="Arial"/>
          <w:color w:val="231F20"/>
        </w:rPr>
        <w:t>ezinárodní spolupráce ve výzkumu a vývoji se stala neoddělitelnou součástí výzkumu a vývoje České republiky</w:t>
      </w:r>
      <w:r w:rsidR="008C6974">
        <w:rPr>
          <w:rFonts w:ascii="Arial" w:hAnsi="Arial" w:cs="Arial"/>
          <w:color w:val="231F20"/>
        </w:rPr>
        <w:t>.</w:t>
      </w:r>
      <w:r w:rsidRPr="00514DEF">
        <w:rPr>
          <w:rFonts w:ascii="Arial" w:hAnsi="Arial" w:cs="Arial"/>
          <w:color w:val="231F20"/>
        </w:rPr>
        <w:t xml:space="preserve"> </w:t>
      </w:r>
    </w:p>
    <w:p w:rsidR="00790C3B" w:rsidRPr="00514DEF" w:rsidRDefault="00790C3B" w:rsidP="009839D4">
      <w:pPr>
        <w:spacing w:after="120"/>
        <w:jc w:val="both"/>
        <w:rPr>
          <w:rFonts w:ascii="Arial" w:hAnsi="Arial" w:cs="Arial"/>
          <w:color w:val="231F20"/>
        </w:rPr>
      </w:pPr>
      <w:r w:rsidRPr="00514DEF">
        <w:rPr>
          <w:rFonts w:ascii="Arial" w:hAnsi="Arial" w:cs="Arial"/>
          <w:color w:val="231F20"/>
        </w:rPr>
        <w:t xml:space="preserve">Dosud neukončené programy </w:t>
      </w:r>
      <w:r w:rsidR="007109F9">
        <w:rPr>
          <w:rFonts w:ascii="Arial" w:hAnsi="Arial" w:cs="Arial"/>
          <w:color w:val="231F20"/>
        </w:rPr>
        <w:t xml:space="preserve">jako </w:t>
      </w:r>
      <w:r w:rsidRPr="00514DEF">
        <w:rPr>
          <w:rFonts w:ascii="Arial" w:hAnsi="Arial" w:cs="Arial"/>
          <w:color w:val="231F20"/>
        </w:rPr>
        <w:t>EUPRO II, KONTAKT II, INGO II, EUREKA CZ a</w:t>
      </w:r>
      <w:r w:rsidR="00A011C3">
        <w:rPr>
          <w:rFonts w:ascii="Arial" w:hAnsi="Arial" w:cs="Arial"/>
          <w:color w:val="231F20"/>
        </w:rPr>
        <w:t> </w:t>
      </w:r>
      <w:r w:rsidRPr="00514DEF">
        <w:rPr>
          <w:rFonts w:ascii="Arial" w:hAnsi="Arial" w:cs="Arial"/>
          <w:color w:val="231F20"/>
        </w:rPr>
        <w:t>COST CZ budou předmětem následného vyhodnocení těchto programů podle aktuální platné metodiky</w:t>
      </w:r>
      <w:r w:rsidR="007109F9">
        <w:rPr>
          <w:rFonts w:ascii="Arial" w:hAnsi="Arial" w:cs="Arial"/>
          <w:color w:val="231F20"/>
        </w:rPr>
        <w:t>.</w:t>
      </w:r>
    </w:p>
    <w:p w:rsidR="00790C3B" w:rsidRPr="00514DEF" w:rsidRDefault="00790C3B" w:rsidP="009839D4">
      <w:pPr>
        <w:spacing w:after="120"/>
        <w:jc w:val="both"/>
        <w:rPr>
          <w:rFonts w:ascii="Arial" w:hAnsi="Arial" w:cs="Arial"/>
          <w:color w:val="231F20"/>
        </w:rPr>
      </w:pPr>
      <w:r w:rsidRPr="00514DEF">
        <w:rPr>
          <w:rFonts w:ascii="Arial" w:hAnsi="Arial" w:cs="Arial"/>
          <w:color w:val="231F20"/>
        </w:rPr>
        <w:t>Hodnocení přínosů členství ČR v mezinárodních organizacích výzkumu a vývoje (CERN, ESA, ESO, EMBC, EMBL a VKIFD) bude provedeno separátním dokumentem.</w:t>
      </w:r>
    </w:p>
    <w:p w:rsidR="00790C3B" w:rsidRPr="00514DEF" w:rsidRDefault="009839D4" w:rsidP="009839D4">
      <w:pPr>
        <w:spacing w:after="12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MŠMT</w:t>
      </w:r>
      <w:r w:rsidR="00790C3B" w:rsidRPr="00514DEF">
        <w:rPr>
          <w:rFonts w:ascii="Arial" w:hAnsi="Arial" w:cs="Arial"/>
          <w:color w:val="231F20"/>
        </w:rPr>
        <w:t xml:space="preserve"> bude i nadále podporovat mezinárodní spolupráci ve</w:t>
      </w:r>
      <w:r>
        <w:rPr>
          <w:rFonts w:ascii="Arial" w:hAnsi="Arial" w:cs="Arial"/>
          <w:color w:val="231F20"/>
        </w:rPr>
        <w:t xml:space="preserve"> výzkumu a vývoji, a to zejména</w:t>
      </w:r>
      <w:r w:rsidR="00790C3B" w:rsidRPr="00514DEF">
        <w:rPr>
          <w:rFonts w:ascii="Arial" w:hAnsi="Arial" w:cs="Arial"/>
          <w:color w:val="231F20"/>
        </w:rPr>
        <w:t xml:space="preserve"> prostřednictvím nově schváleného programu INTER-EXCELLENCE</w:t>
      </w:r>
      <w:r w:rsidR="00A011C3">
        <w:rPr>
          <w:rFonts w:ascii="Arial" w:hAnsi="Arial" w:cs="Arial"/>
          <w:color w:val="231F20"/>
        </w:rPr>
        <w:t>.</w:t>
      </w:r>
    </w:p>
    <w:p w:rsidR="00790C3B" w:rsidRPr="00514DEF" w:rsidRDefault="00790C3B" w:rsidP="009839D4">
      <w:pPr>
        <w:spacing w:after="120"/>
        <w:jc w:val="both"/>
        <w:rPr>
          <w:rFonts w:ascii="Arial" w:hAnsi="Arial" w:cs="Arial"/>
          <w:color w:val="231F20"/>
        </w:rPr>
      </w:pPr>
      <w:r w:rsidRPr="00514DEF">
        <w:rPr>
          <w:rFonts w:ascii="Arial" w:hAnsi="Arial" w:cs="Arial"/>
          <w:color w:val="231F20"/>
        </w:rPr>
        <w:t xml:space="preserve">Na základě provedené analýzy a v zájmu relevantního zacílení podpory mezinárodní spolupráce vůči třetím zemím a tradičním partnerům České republiky, </w:t>
      </w:r>
      <w:r w:rsidR="009839D4">
        <w:rPr>
          <w:rFonts w:ascii="Arial" w:hAnsi="Arial" w:cs="Arial"/>
          <w:color w:val="231F20"/>
        </w:rPr>
        <w:t>připraví MŠMT</w:t>
      </w:r>
      <w:r w:rsidRPr="00514DEF">
        <w:rPr>
          <w:rFonts w:ascii="Arial" w:hAnsi="Arial" w:cs="Arial"/>
          <w:color w:val="231F20"/>
        </w:rPr>
        <w:t xml:space="preserve"> Strategii ČR, zacílenou na bilaterální vztahy v rámci mezinárodní spolupráce ve</w:t>
      </w:r>
      <w:r w:rsidR="009839D4">
        <w:rPr>
          <w:rFonts w:ascii="Arial" w:hAnsi="Arial" w:cs="Arial"/>
          <w:color w:val="231F20"/>
        </w:rPr>
        <w:t> výzkumu, vývoji a inovacích.</w:t>
      </w:r>
    </w:p>
    <w:p w:rsidR="007E0F1E" w:rsidRDefault="007E0F1E" w:rsidP="00BC2032">
      <w:pPr>
        <w:pStyle w:val="Titulka"/>
        <w:tabs>
          <w:tab w:val="left" w:pos="709"/>
        </w:tabs>
        <w:spacing w:after="120"/>
        <w:jc w:val="both"/>
        <w:rPr>
          <w:b w:val="0"/>
          <w:sz w:val="24"/>
          <w:szCs w:val="24"/>
        </w:rPr>
      </w:pPr>
    </w:p>
    <w:p w:rsidR="0015372C" w:rsidRPr="00EB7132" w:rsidRDefault="0015372C" w:rsidP="004A7C68">
      <w:pPr>
        <w:pStyle w:val="Zkladntextodsazen"/>
        <w:tabs>
          <w:tab w:val="left" w:pos="142"/>
        </w:tabs>
        <w:spacing w:after="240"/>
        <w:ind w:left="0"/>
        <w:jc w:val="both"/>
        <w:rPr>
          <w:rFonts w:ascii="Arial" w:hAnsi="Arial" w:cs="Arial"/>
          <w:sz w:val="24"/>
          <w:szCs w:val="24"/>
        </w:rPr>
      </w:pPr>
      <w:r w:rsidRPr="00BA0366">
        <w:rPr>
          <w:rFonts w:ascii="Arial" w:hAnsi="Arial" w:cs="Arial"/>
          <w:sz w:val="24"/>
          <w:szCs w:val="24"/>
        </w:rPr>
        <w:t xml:space="preserve">V Praze dne </w:t>
      </w:r>
      <w:r w:rsidR="009839D4">
        <w:rPr>
          <w:rFonts w:ascii="Arial" w:hAnsi="Arial" w:cs="Arial"/>
          <w:sz w:val="24"/>
          <w:szCs w:val="24"/>
        </w:rPr>
        <w:t>1</w:t>
      </w:r>
      <w:r w:rsidR="007109F9">
        <w:rPr>
          <w:rFonts w:ascii="Arial" w:hAnsi="Arial" w:cs="Arial"/>
          <w:sz w:val="24"/>
          <w:szCs w:val="24"/>
        </w:rPr>
        <w:t>2</w:t>
      </w:r>
      <w:r w:rsidR="009839D4">
        <w:rPr>
          <w:rFonts w:ascii="Arial" w:hAnsi="Arial" w:cs="Arial"/>
          <w:sz w:val="24"/>
          <w:szCs w:val="24"/>
        </w:rPr>
        <w:t xml:space="preserve">. ledna </w:t>
      </w:r>
      <w:r w:rsidRPr="00BA0366">
        <w:rPr>
          <w:rFonts w:ascii="Arial" w:hAnsi="Arial" w:cs="Arial"/>
          <w:sz w:val="24"/>
          <w:szCs w:val="24"/>
        </w:rPr>
        <w:t>201</w:t>
      </w:r>
      <w:r w:rsidR="009839D4">
        <w:rPr>
          <w:rFonts w:ascii="Arial" w:hAnsi="Arial" w:cs="Arial"/>
          <w:sz w:val="24"/>
          <w:szCs w:val="24"/>
        </w:rPr>
        <w:t>7</w:t>
      </w:r>
    </w:p>
    <w:sectPr w:rsidR="0015372C" w:rsidRPr="00EB7132" w:rsidSect="0058539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D18" w:rsidRDefault="00AB0D18" w:rsidP="008F77F6">
      <w:r>
        <w:separator/>
      </w:r>
    </w:p>
  </w:endnote>
  <w:endnote w:type="continuationSeparator" w:id="0">
    <w:p w:rsidR="00AB0D18" w:rsidRDefault="00AB0D1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B77" w:rsidRPr="00CC370F" w:rsidRDefault="008768BC" w:rsidP="002556A0">
    <w:pPr>
      <w:rPr>
        <w:rFonts w:ascii="Arial" w:hAnsi="Arial" w:cs="Arial"/>
        <w:sz w:val="18"/>
        <w:szCs w:val="18"/>
      </w:rPr>
    </w:pPr>
    <w:r w:rsidRPr="008768BC">
      <w:rPr>
        <w:rFonts w:ascii="Arial" w:hAnsi="Arial" w:cs="Arial"/>
        <w:noProof/>
        <w:sz w:val="16"/>
        <w:szCs w:val="16"/>
      </w:rPr>
      <w:t>Informace k Hodnocení realizace Meziresortní koncepce mezinárodní spolupráce ve výzkumu a vývoji do roku 2015</w:t>
    </w:r>
    <w:r w:rsidR="007A7B77" w:rsidRPr="008768BC">
      <w:rPr>
        <w:rFonts w:ascii="Arial" w:hAnsi="Arial" w:cs="Arial"/>
        <w:sz w:val="16"/>
        <w:szCs w:val="16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7A7B77" w:rsidRPr="00CC370F">
          <w:rPr>
            <w:rFonts w:ascii="Arial" w:hAnsi="Arial" w:cs="Arial"/>
            <w:sz w:val="18"/>
            <w:szCs w:val="18"/>
          </w:rPr>
          <w:fldChar w:fldCharType="begin"/>
        </w:r>
        <w:r w:rsidR="007A7B77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7A7B77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D5E19">
          <w:rPr>
            <w:rFonts w:ascii="Arial" w:hAnsi="Arial" w:cs="Arial"/>
            <w:noProof/>
            <w:sz w:val="18"/>
            <w:szCs w:val="18"/>
          </w:rPr>
          <w:t>2</w:t>
        </w:r>
        <w:r w:rsidR="007A7B77" w:rsidRPr="00CC370F">
          <w:rPr>
            <w:rFonts w:ascii="Arial" w:hAnsi="Arial" w:cs="Arial"/>
            <w:sz w:val="18"/>
            <w:szCs w:val="18"/>
          </w:rPr>
          <w:fldChar w:fldCharType="end"/>
        </w:r>
        <w:r w:rsidR="007A7B77" w:rsidRPr="00CC370F">
          <w:rPr>
            <w:rFonts w:ascii="Arial" w:hAnsi="Arial" w:cs="Arial"/>
            <w:sz w:val="18"/>
            <w:szCs w:val="18"/>
          </w:rPr>
          <w:t xml:space="preserve"> / </w:t>
        </w:r>
        <w:r w:rsidR="007A7B77" w:rsidRPr="00CC370F">
          <w:rPr>
            <w:rFonts w:ascii="Arial" w:hAnsi="Arial" w:cs="Arial"/>
            <w:sz w:val="18"/>
            <w:szCs w:val="18"/>
          </w:rPr>
          <w:fldChar w:fldCharType="begin"/>
        </w:r>
        <w:r w:rsidR="007A7B77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7A7B77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D5E19">
          <w:rPr>
            <w:rFonts w:ascii="Arial" w:hAnsi="Arial" w:cs="Arial"/>
            <w:noProof/>
            <w:sz w:val="18"/>
            <w:szCs w:val="18"/>
          </w:rPr>
          <w:t>3</w:t>
        </w:r>
        <w:r w:rsidR="007A7B77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7A7B77" w:rsidRPr="00CC370F" w:rsidRDefault="007A7B77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D5E1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D5E19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D18" w:rsidRDefault="00AB0D18" w:rsidP="008F77F6">
      <w:r>
        <w:separator/>
      </w:r>
    </w:p>
  </w:footnote>
  <w:footnote w:type="continuationSeparator" w:id="0">
    <w:p w:rsidR="00AB0D18" w:rsidRDefault="00AB0D1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7A7B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A7B77" w:rsidRPr="009758E5" w:rsidRDefault="007A7B77" w:rsidP="007A7B77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0E7F90E" wp14:editId="5E4A3A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7A7B77" w:rsidRPr="00CC370F" w:rsidRDefault="007A7B77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A7B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7A7B77" w:rsidRPr="009758E5" w:rsidRDefault="007A7B77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9E83998" wp14:editId="5CF680F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7A7B77" w:rsidRPr="003C2A8E" w:rsidRDefault="007A7B77" w:rsidP="009839D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32</w:t>
          </w:r>
          <w:r w:rsidR="009839D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839D4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DC6C90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7A7B77" w:rsidRDefault="007A7B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45C1B"/>
    <w:multiLevelType w:val="hybridMultilevel"/>
    <w:tmpl w:val="EDEC2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05E65"/>
    <w:multiLevelType w:val="hybridMultilevel"/>
    <w:tmpl w:val="090E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10A0"/>
    <w:multiLevelType w:val="hybridMultilevel"/>
    <w:tmpl w:val="938E56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0C498C"/>
    <w:multiLevelType w:val="hybridMultilevel"/>
    <w:tmpl w:val="483EC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A3298"/>
    <w:multiLevelType w:val="hybridMultilevel"/>
    <w:tmpl w:val="90EAD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E6856"/>
    <w:multiLevelType w:val="multilevel"/>
    <w:tmpl w:val="DB38A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DDF3CFD"/>
    <w:multiLevelType w:val="hybridMultilevel"/>
    <w:tmpl w:val="FE06E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C7506"/>
    <w:multiLevelType w:val="hybridMultilevel"/>
    <w:tmpl w:val="547A3F6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CA4780"/>
    <w:multiLevelType w:val="hybridMultilevel"/>
    <w:tmpl w:val="1D245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F4DAA"/>
    <w:multiLevelType w:val="hybridMultilevel"/>
    <w:tmpl w:val="5B0099E8"/>
    <w:lvl w:ilvl="0" w:tplc="D87ED8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44425"/>
    <w:multiLevelType w:val="hybridMultilevel"/>
    <w:tmpl w:val="E354933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3003138D"/>
    <w:multiLevelType w:val="hybridMultilevel"/>
    <w:tmpl w:val="9210F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249BA"/>
    <w:multiLevelType w:val="hybridMultilevel"/>
    <w:tmpl w:val="761EE1FC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30D4B"/>
    <w:multiLevelType w:val="hybridMultilevel"/>
    <w:tmpl w:val="F4F4FB10"/>
    <w:lvl w:ilvl="0" w:tplc="3820A42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E4153"/>
    <w:multiLevelType w:val="hybridMultilevel"/>
    <w:tmpl w:val="DAFEF6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A0366"/>
    <w:multiLevelType w:val="hybridMultilevel"/>
    <w:tmpl w:val="23EEAD5E"/>
    <w:lvl w:ilvl="0" w:tplc="CF14AD7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D6A17"/>
    <w:multiLevelType w:val="hybridMultilevel"/>
    <w:tmpl w:val="5FACB2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211ADD"/>
    <w:multiLevelType w:val="hybridMultilevel"/>
    <w:tmpl w:val="EF98253C"/>
    <w:lvl w:ilvl="0" w:tplc="31026264">
      <w:start w:val="1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50BB69F9"/>
    <w:multiLevelType w:val="hybridMultilevel"/>
    <w:tmpl w:val="F9B4F7CE"/>
    <w:lvl w:ilvl="0" w:tplc="66A657F0">
      <w:numFmt w:val="bullet"/>
      <w:lvlText w:val="-"/>
      <w:lvlJc w:val="left"/>
      <w:pPr>
        <w:ind w:left="2007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54383149"/>
    <w:multiLevelType w:val="hybridMultilevel"/>
    <w:tmpl w:val="0BFC3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A119C"/>
    <w:multiLevelType w:val="hybridMultilevel"/>
    <w:tmpl w:val="928CAC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D80C9B"/>
    <w:multiLevelType w:val="multilevel"/>
    <w:tmpl w:val="844C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6D3821"/>
    <w:multiLevelType w:val="hybridMultilevel"/>
    <w:tmpl w:val="2370C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747F96"/>
    <w:multiLevelType w:val="hybridMultilevel"/>
    <w:tmpl w:val="6B448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A6F12"/>
    <w:multiLevelType w:val="hybridMultilevel"/>
    <w:tmpl w:val="4D900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96753"/>
    <w:multiLevelType w:val="hybridMultilevel"/>
    <w:tmpl w:val="73CA7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D484C"/>
    <w:multiLevelType w:val="hybridMultilevel"/>
    <w:tmpl w:val="B2701A02"/>
    <w:lvl w:ilvl="0" w:tplc="11AA25D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862FF"/>
    <w:multiLevelType w:val="multilevel"/>
    <w:tmpl w:val="46FA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9A48C2"/>
    <w:multiLevelType w:val="hybridMultilevel"/>
    <w:tmpl w:val="E7541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236A6"/>
    <w:multiLevelType w:val="hybridMultilevel"/>
    <w:tmpl w:val="AA6ED6E0"/>
    <w:lvl w:ilvl="0" w:tplc="D20249AC">
      <w:start w:val="1"/>
      <w:numFmt w:val="upperRoman"/>
      <w:lvlText w:val="%1."/>
      <w:lvlJc w:val="left"/>
      <w:pPr>
        <w:ind w:left="1287" w:hanging="1003"/>
      </w:pPr>
      <w:rPr>
        <w:rFonts w:ascii="Arial" w:hAnsi="Arial" w:cs="Arial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BF0C0F"/>
    <w:multiLevelType w:val="hybridMultilevel"/>
    <w:tmpl w:val="763AF3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78233F"/>
    <w:multiLevelType w:val="hybridMultilevel"/>
    <w:tmpl w:val="F84C33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30"/>
  </w:num>
  <w:num w:numId="4">
    <w:abstractNumId w:val="20"/>
  </w:num>
  <w:num w:numId="5">
    <w:abstractNumId w:val="27"/>
  </w:num>
  <w:num w:numId="6">
    <w:abstractNumId w:val="13"/>
  </w:num>
  <w:num w:numId="7">
    <w:abstractNumId w:val="16"/>
  </w:num>
  <w:num w:numId="8">
    <w:abstractNumId w:val="26"/>
  </w:num>
  <w:num w:numId="9">
    <w:abstractNumId w:val="4"/>
  </w:num>
  <w:num w:numId="10">
    <w:abstractNumId w:val="21"/>
  </w:num>
  <w:num w:numId="11">
    <w:abstractNumId w:val="2"/>
  </w:num>
  <w:num w:numId="12">
    <w:abstractNumId w:val="29"/>
  </w:num>
  <w:num w:numId="13">
    <w:abstractNumId w:val="5"/>
  </w:num>
  <w:num w:numId="14">
    <w:abstractNumId w:val="9"/>
  </w:num>
  <w:num w:numId="15">
    <w:abstractNumId w:val="12"/>
  </w:num>
  <w:num w:numId="16">
    <w:abstractNumId w:val="24"/>
  </w:num>
  <w:num w:numId="17">
    <w:abstractNumId w:val="25"/>
  </w:num>
  <w:num w:numId="18">
    <w:abstractNumId w:val="31"/>
  </w:num>
  <w:num w:numId="19">
    <w:abstractNumId w:val="15"/>
  </w:num>
  <w:num w:numId="20">
    <w:abstractNumId w:val="32"/>
  </w:num>
  <w:num w:numId="21">
    <w:abstractNumId w:val="28"/>
  </w:num>
  <w:num w:numId="22">
    <w:abstractNumId w:val="23"/>
  </w:num>
  <w:num w:numId="23">
    <w:abstractNumId w:val="19"/>
  </w:num>
  <w:num w:numId="24">
    <w:abstractNumId w:val="18"/>
  </w:num>
  <w:num w:numId="25">
    <w:abstractNumId w:val="6"/>
  </w:num>
  <w:num w:numId="26">
    <w:abstractNumId w:val="22"/>
  </w:num>
  <w:num w:numId="27">
    <w:abstractNumId w:val="10"/>
  </w:num>
  <w:num w:numId="28">
    <w:abstractNumId w:val="17"/>
  </w:num>
  <w:num w:numId="29">
    <w:abstractNumId w:val="8"/>
  </w:num>
  <w:num w:numId="30">
    <w:abstractNumId w:val="3"/>
  </w:num>
  <w:num w:numId="31">
    <w:abstractNumId w:val="11"/>
  </w:num>
  <w:num w:numId="32">
    <w:abstractNumId w:val="7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B7B"/>
    <w:rsid w:val="00015F58"/>
    <w:rsid w:val="000302D8"/>
    <w:rsid w:val="00041FAF"/>
    <w:rsid w:val="00051F58"/>
    <w:rsid w:val="00072BCF"/>
    <w:rsid w:val="000B2CF7"/>
    <w:rsid w:val="000B5989"/>
    <w:rsid w:val="000C4A33"/>
    <w:rsid w:val="00113180"/>
    <w:rsid w:val="00131D50"/>
    <w:rsid w:val="001468A6"/>
    <w:rsid w:val="0015372C"/>
    <w:rsid w:val="001568C5"/>
    <w:rsid w:val="00170FF0"/>
    <w:rsid w:val="00186441"/>
    <w:rsid w:val="00191990"/>
    <w:rsid w:val="001F4E70"/>
    <w:rsid w:val="00237006"/>
    <w:rsid w:val="002556A0"/>
    <w:rsid w:val="00257302"/>
    <w:rsid w:val="002640DF"/>
    <w:rsid w:val="00265A36"/>
    <w:rsid w:val="00270785"/>
    <w:rsid w:val="00277BB9"/>
    <w:rsid w:val="002802CF"/>
    <w:rsid w:val="00281E4A"/>
    <w:rsid w:val="002B5920"/>
    <w:rsid w:val="002C608E"/>
    <w:rsid w:val="002E2591"/>
    <w:rsid w:val="003055D2"/>
    <w:rsid w:val="0033268D"/>
    <w:rsid w:val="003348E6"/>
    <w:rsid w:val="0034620D"/>
    <w:rsid w:val="00360293"/>
    <w:rsid w:val="0036226E"/>
    <w:rsid w:val="0036421B"/>
    <w:rsid w:val="003731E2"/>
    <w:rsid w:val="00377C62"/>
    <w:rsid w:val="00383DE9"/>
    <w:rsid w:val="00387B05"/>
    <w:rsid w:val="003A32F3"/>
    <w:rsid w:val="003C2A8E"/>
    <w:rsid w:val="003C3AF3"/>
    <w:rsid w:val="003C67F8"/>
    <w:rsid w:val="003E231C"/>
    <w:rsid w:val="003E351D"/>
    <w:rsid w:val="003E5B59"/>
    <w:rsid w:val="003F7AF5"/>
    <w:rsid w:val="004010AD"/>
    <w:rsid w:val="00416A90"/>
    <w:rsid w:val="0043656C"/>
    <w:rsid w:val="00455A24"/>
    <w:rsid w:val="004840CC"/>
    <w:rsid w:val="004A7C68"/>
    <w:rsid w:val="004D4084"/>
    <w:rsid w:val="004E1252"/>
    <w:rsid w:val="004E283B"/>
    <w:rsid w:val="004E4100"/>
    <w:rsid w:val="004F4CFA"/>
    <w:rsid w:val="005008FB"/>
    <w:rsid w:val="005064B2"/>
    <w:rsid w:val="00514DEF"/>
    <w:rsid w:val="00516101"/>
    <w:rsid w:val="00540E5E"/>
    <w:rsid w:val="00541F6F"/>
    <w:rsid w:val="005503DF"/>
    <w:rsid w:val="00585399"/>
    <w:rsid w:val="00597327"/>
    <w:rsid w:val="005A33C0"/>
    <w:rsid w:val="005A62A5"/>
    <w:rsid w:val="005C34FA"/>
    <w:rsid w:val="005D549D"/>
    <w:rsid w:val="005E43C2"/>
    <w:rsid w:val="005F2BB4"/>
    <w:rsid w:val="006009C5"/>
    <w:rsid w:val="00616978"/>
    <w:rsid w:val="00636AE2"/>
    <w:rsid w:val="00640DF9"/>
    <w:rsid w:val="00667455"/>
    <w:rsid w:val="006707CB"/>
    <w:rsid w:val="006725C9"/>
    <w:rsid w:val="00684AAE"/>
    <w:rsid w:val="00691A2A"/>
    <w:rsid w:val="00692AB1"/>
    <w:rsid w:val="006C2B1D"/>
    <w:rsid w:val="006C4EEA"/>
    <w:rsid w:val="006C56BC"/>
    <w:rsid w:val="007109F9"/>
    <w:rsid w:val="00720790"/>
    <w:rsid w:val="00726D24"/>
    <w:rsid w:val="00741484"/>
    <w:rsid w:val="0074695F"/>
    <w:rsid w:val="007475BD"/>
    <w:rsid w:val="00776278"/>
    <w:rsid w:val="00783995"/>
    <w:rsid w:val="00785746"/>
    <w:rsid w:val="00786960"/>
    <w:rsid w:val="00790C3B"/>
    <w:rsid w:val="00791AF9"/>
    <w:rsid w:val="007A6BEA"/>
    <w:rsid w:val="007A7B77"/>
    <w:rsid w:val="007B6D16"/>
    <w:rsid w:val="007C3DD9"/>
    <w:rsid w:val="007D2F53"/>
    <w:rsid w:val="007E0F1E"/>
    <w:rsid w:val="007E1727"/>
    <w:rsid w:val="007F500F"/>
    <w:rsid w:val="007F5774"/>
    <w:rsid w:val="00810AA0"/>
    <w:rsid w:val="00813E3B"/>
    <w:rsid w:val="00837FCA"/>
    <w:rsid w:val="00842CA7"/>
    <w:rsid w:val="00843F98"/>
    <w:rsid w:val="008469F7"/>
    <w:rsid w:val="00863CB0"/>
    <w:rsid w:val="008768BC"/>
    <w:rsid w:val="0089727E"/>
    <w:rsid w:val="008B11F6"/>
    <w:rsid w:val="008B7641"/>
    <w:rsid w:val="008B78E8"/>
    <w:rsid w:val="008C0CD9"/>
    <w:rsid w:val="008C5585"/>
    <w:rsid w:val="008C6974"/>
    <w:rsid w:val="008D0383"/>
    <w:rsid w:val="008E67BD"/>
    <w:rsid w:val="008F77F6"/>
    <w:rsid w:val="0090114C"/>
    <w:rsid w:val="009211A3"/>
    <w:rsid w:val="009215DC"/>
    <w:rsid w:val="009523B3"/>
    <w:rsid w:val="009758E5"/>
    <w:rsid w:val="00980263"/>
    <w:rsid w:val="009839D4"/>
    <w:rsid w:val="009A3212"/>
    <w:rsid w:val="009A4259"/>
    <w:rsid w:val="009A6ADA"/>
    <w:rsid w:val="009B17D8"/>
    <w:rsid w:val="009B17DC"/>
    <w:rsid w:val="009B78EB"/>
    <w:rsid w:val="009C2B98"/>
    <w:rsid w:val="009C4C68"/>
    <w:rsid w:val="009D318B"/>
    <w:rsid w:val="009E21B1"/>
    <w:rsid w:val="009E57B1"/>
    <w:rsid w:val="009F702E"/>
    <w:rsid w:val="00A011C3"/>
    <w:rsid w:val="00A06070"/>
    <w:rsid w:val="00A264BF"/>
    <w:rsid w:val="00A50312"/>
    <w:rsid w:val="00A62E87"/>
    <w:rsid w:val="00AA59E1"/>
    <w:rsid w:val="00AA6A69"/>
    <w:rsid w:val="00AB0D18"/>
    <w:rsid w:val="00AB5D61"/>
    <w:rsid w:val="00AD5458"/>
    <w:rsid w:val="00AF3A49"/>
    <w:rsid w:val="00AF6B8A"/>
    <w:rsid w:val="00B10664"/>
    <w:rsid w:val="00B2511C"/>
    <w:rsid w:val="00B34DCE"/>
    <w:rsid w:val="00B42C33"/>
    <w:rsid w:val="00B439E6"/>
    <w:rsid w:val="00B4601D"/>
    <w:rsid w:val="00B51080"/>
    <w:rsid w:val="00B67B98"/>
    <w:rsid w:val="00B7451D"/>
    <w:rsid w:val="00B76ADA"/>
    <w:rsid w:val="00BA0366"/>
    <w:rsid w:val="00BB5149"/>
    <w:rsid w:val="00BC2032"/>
    <w:rsid w:val="00BC27DB"/>
    <w:rsid w:val="00BD5F69"/>
    <w:rsid w:val="00BE31F2"/>
    <w:rsid w:val="00BE4AE5"/>
    <w:rsid w:val="00BF3718"/>
    <w:rsid w:val="00BF7A98"/>
    <w:rsid w:val="00C22BBD"/>
    <w:rsid w:val="00C36E20"/>
    <w:rsid w:val="00C7064E"/>
    <w:rsid w:val="00C90FAA"/>
    <w:rsid w:val="00C94B76"/>
    <w:rsid w:val="00CB21C0"/>
    <w:rsid w:val="00CC0463"/>
    <w:rsid w:val="00CC370F"/>
    <w:rsid w:val="00CC4697"/>
    <w:rsid w:val="00CE64ED"/>
    <w:rsid w:val="00CE6FF9"/>
    <w:rsid w:val="00CF0D16"/>
    <w:rsid w:val="00CF461B"/>
    <w:rsid w:val="00D14E7A"/>
    <w:rsid w:val="00D22E10"/>
    <w:rsid w:val="00D80637"/>
    <w:rsid w:val="00D90228"/>
    <w:rsid w:val="00DC5FE9"/>
    <w:rsid w:val="00DC6C90"/>
    <w:rsid w:val="00DD1EE9"/>
    <w:rsid w:val="00DE41C3"/>
    <w:rsid w:val="00E1385A"/>
    <w:rsid w:val="00E179E6"/>
    <w:rsid w:val="00E36547"/>
    <w:rsid w:val="00E82C93"/>
    <w:rsid w:val="00E90863"/>
    <w:rsid w:val="00EA3172"/>
    <w:rsid w:val="00EB7132"/>
    <w:rsid w:val="00EC2D44"/>
    <w:rsid w:val="00ED7B04"/>
    <w:rsid w:val="00EF0854"/>
    <w:rsid w:val="00F02531"/>
    <w:rsid w:val="00F11D97"/>
    <w:rsid w:val="00F26F4E"/>
    <w:rsid w:val="00F33406"/>
    <w:rsid w:val="00F408DA"/>
    <w:rsid w:val="00F566F4"/>
    <w:rsid w:val="00F577DD"/>
    <w:rsid w:val="00F67999"/>
    <w:rsid w:val="00F72DEA"/>
    <w:rsid w:val="00F85F64"/>
    <w:rsid w:val="00F97C00"/>
    <w:rsid w:val="00FA11EE"/>
    <w:rsid w:val="00FA3964"/>
    <w:rsid w:val="00FB4178"/>
    <w:rsid w:val="00FD341E"/>
    <w:rsid w:val="00FD5E19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A7B77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7B77"/>
    <w:pPr>
      <w:keepNext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7B7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A7B7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A7B77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A7B77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A7B77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7B7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A7B7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7B7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A7B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A7B7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7A7B7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7A7B77"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C2B9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C2B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odsazen1">
    <w:name w:val="Základní text odsazený1"/>
    <w:basedOn w:val="Normln"/>
    <w:rsid w:val="009C2B98"/>
    <w:pPr>
      <w:spacing w:after="120"/>
      <w:ind w:left="283"/>
    </w:pPr>
    <w:rPr>
      <w:sz w:val="20"/>
      <w:szCs w:val="20"/>
    </w:rPr>
  </w:style>
  <w:style w:type="paragraph" w:customStyle="1" w:styleId="Titulka">
    <w:name w:val="Titulka"/>
    <w:basedOn w:val="Normln"/>
    <w:rsid w:val="007D2F53"/>
    <w:pPr>
      <w:jc w:val="center"/>
    </w:pPr>
    <w:rPr>
      <w:rFonts w:ascii="Arial" w:hAnsi="Arial"/>
      <w:b/>
      <w:sz w:val="52"/>
      <w:szCs w:val="52"/>
    </w:rPr>
  </w:style>
  <w:style w:type="character" w:customStyle="1" w:styleId="Styl1Char">
    <w:name w:val="Styl1 Char"/>
    <w:link w:val="Styl1"/>
    <w:locked/>
    <w:rsid w:val="009B17DC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9B17DC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apple-converted-space">
    <w:name w:val="apple-converted-space"/>
    <w:basedOn w:val="Standardnpsmoodstavce"/>
    <w:rsid w:val="00BC2032"/>
  </w:style>
  <w:style w:type="character" w:styleId="Hypertextovodkaz">
    <w:name w:val="Hyperlink"/>
    <w:uiPriority w:val="99"/>
    <w:unhideWhenUsed/>
    <w:rsid w:val="007A7B77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B77"/>
    <w:rPr>
      <w:rFonts w:ascii="Calibri" w:eastAsia="Calibri" w:hAnsi="Calibri" w:cs="Times New Roman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B7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B77"/>
    <w:rPr>
      <w:rFonts w:ascii="Calibri" w:eastAsia="Calibri" w:hAnsi="Calibri" w:cs="Times New Roman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B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A7B77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7B77"/>
    <w:pPr>
      <w:keepNext/>
      <w:spacing w:before="240" w:after="60" w:line="276" w:lineRule="auto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7B7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A7B77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A7B77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A7B77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A7B77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7B7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A7B7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A7B7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7A7B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A7B7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7A7B77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7A7B77"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EF085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F08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F0854"/>
    <w:pPr>
      <w:ind w:left="720"/>
      <w:contextualSpacing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F08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F0854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215DC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15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C2B9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C2B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odsazen1">
    <w:name w:val="Základní text odsazený1"/>
    <w:basedOn w:val="Normln"/>
    <w:rsid w:val="009C2B98"/>
    <w:pPr>
      <w:spacing w:after="120"/>
      <w:ind w:left="283"/>
    </w:pPr>
    <w:rPr>
      <w:sz w:val="20"/>
      <w:szCs w:val="20"/>
    </w:rPr>
  </w:style>
  <w:style w:type="paragraph" w:customStyle="1" w:styleId="Titulka">
    <w:name w:val="Titulka"/>
    <w:basedOn w:val="Normln"/>
    <w:rsid w:val="007D2F53"/>
    <w:pPr>
      <w:jc w:val="center"/>
    </w:pPr>
    <w:rPr>
      <w:rFonts w:ascii="Arial" w:hAnsi="Arial"/>
      <w:b/>
      <w:sz w:val="52"/>
      <w:szCs w:val="52"/>
    </w:rPr>
  </w:style>
  <w:style w:type="character" w:customStyle="1" w:styleId="Styl1Char">
    <w:name w:val="Styl1 Char"/>
    <w:link w:val="Styl1"/>
    <w:locked/>
    <w:rsid w:val="009B17DC"/>
    <w:rPr>
      <w:rFonts w:ascii="Times New Roman" w:eastAsia="Calibri" w:hAnsi="Times New Roman" w:cs="Times New Roman"/>
      <w:sz w:val="24"/>
      <w:szCs w:val="24"/>
      <w:lang w:val="en-US" w:bidi="en-US"/>
    </w:rPr>
  </w:style>
  <w:style w:type="paragraph" w:customStyle="1" w:styleId="Styl1">
    <w:name w:val="Styl1"/>
    <w:basedOn w:val="Normln"/>
    <w:link w:val="Styl1Char"/>
    <w:rsid w:val="009B17DC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apple-converted-space">
    <w:name w:val="apple-converted-space"/>
    <w:basedOn w:val="Standardnpsmoodstavce"/>
    <w:rsid w:val="00BC2032"/>
  </w:style>
  <w:style w:type="character" w:styleId="Hypertextovodkaz">
    <w:name w:val="Hyperlink"/>
    <w:uiPriority w:val="99"/>
    <w:unhideWhenUsed/>
    <w:rsid w:val="007A7B77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B77"/>
    <w:rPr>
      <w:rFonts w:ascii="Calibri" w:eastAsia="Calibri" w:hAnsi="Calibri" w:cs="Times New Roman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B7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B77"/>
    <w:rPr>
      <w:rFonts w:ascii="Calibri" w:eastAsia="Calibri" w:hAnsi="Calibri" w:cs="Times New Roman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B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9C80-180F-4696-8DF3-A661C709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1005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2017-01-23T07:50:00Z</cp:lastPrinted>
  <dcterms:created xsi:type="dcterms:W3CDTF">2017-01-11T08:47:00Z</dcterms:created>
  <dcterms:modified xsi:type="dcterms:W3CDTF">2017-01-23T07:51:00Z</dcterms:modified>
</cp:coreProperties>
</file>